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Pr="00882976" w:rsidRDefault="008F06FF" w:rsidP="003D58F1">
      <w:pPr>
        <w:autoSpaceDE/>
        <w:autoSpaceDN/>
        <w:adjustRightInd/>
        <w:spacing w:after="0"/>
        <w:jc w:val="left"/>
        <w:rPr>
          <w:rFonts w:cs="Arial"/>
        </w:rPr>
        <w:sectPr w:rsidR="00641054" w:rsidRPr="00882976" w:rsidSect="00B81DFC">
          <w:headerReference w:type="even" r:id="rId8"/>
          <w:headerReference w:type="default" r:id="rId9"/>
          <w:footerReference w:type="even" r:id="rId10"/>
          <w:footerReference w:type="default" r:id="rId11"/>
          <w:headerReference w:type="first" r:id="rId12"/>
          <w:footerReference w:type="first" r:id="rId13"/>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09" w:rsidRDefault="008F06FF" w:rsidP="0037393E">
                            <w:pPr>
                              <w:spacing w:after="0"/>
                              <w:ind w:right="-46"/>
                              <w:jc w:val="left"/>
                              <w:rPr>
                                <w:rFonts w:cs="Arial"/>
                                <w:b/>
                                <w:bCs/>
                                <w:sz w:val="52"/>
                                <w:szCs w:val="52"/>
                              </w:rPr>
                            </w:pPr>
                          </w:p>
                          <w:p w:rsidR="00DC1809" w:rsidRDefault="008F06FF" w:rsidP="0037393E">
                            <w:pPr>
                              <w:spacing w:after="0"/>
                              <w:ind w:right="-46"/>
                              <w:jc w:val="left"/>
                              <w:rPr>
                                <w:rFonts w:cs="Arial"/>
                                <w:b/>
                                <w:bCs/>
                                <w:sz w:val="52"/>
                                <w:szCs w:val="52"/>
                              </w:rPr>
                            </w:pPr>
                            <w:r>
                              <w:rPr>
                                <w:rFonts w:cs="Arial"/>
                                <w:b/>
                                <w:bCs/>
                                <w:sz w:val="52"/>
                                <w:szCs w:val="52"/>
                              </w:rPr>
                              <w:t>Money Matters</w:t>
                            </w:r>
                          </w:p>
                          <w:p w:rsidR="00DC1809" w:rsidRDefault="008F06FF" w:rsidP="0037393E">
                            <w:pPr>
                              <w:spacing w:after="0"/>
                              <w:ind w:right="-46"/>
                              <w:jc w:val="left"/>
                              <w:rPr>
                                <w:rFonts w:cs="Arial"/>
                                <w:b/>
                                <w:bCs/>
                                <w:sz w:val="52"/>
                                <w:szCs w:val="52"/>
                              </w:rPr>
                            </w:pPr>
                            <w:r>
                              <w:rPr>
                                <w:rFonts w:cs="Arial"/>
                                <w:b/>
                                <w:bCs/>
                                <w:sz w:val="52"/>
                                <w:szCs w:val="52"/>
                              </w:rPr>
                              <w:t>Financial Outlook for the County Council</w:t>
                            </w:r>
                          </w:p>
                          <w:p w:rsidR="00DC1809" w:rsidRPr="0037393E" w:rsidRDefault="008F06FF" w:rsidP="0037393E">
                            <w:pPr>
                              <w:spacing w:after="0"/>
                              <w:ind w:right="-46"/>
                              <w:jc w:val="left"/>
                              <w:rPr>
                                <w:rFonts w:cs="Arial"/>
                                <w:b/>
                                <w:bCs/>
                                <w:sz w:val="52"/>
                                <w:szCs w:val="52"/>
                              </w:rPr>
                            </w:pPr>
                            <w:r>
                              <w:rPr>
                                <w:rFonts w:cs="Arial"/>
                                <w:b/>
                                <w:bCs/>
                                <w:sz w:val="52"/>
                                <w:szCs w:val="52"/>
                              </w:rPr>
                              <w:t xml:space="preserve">Medium Term </w:t>
                            </w:r>
                            <w:r>
                              <w:rPr>
                                <w:rFonts w:cs="Arial"/>
                                <w:b/>
                                <w:bCs/>
                                <w:sz w:val="52"/>
                                <w:szCs w:val="52"/>
                              </w:rPr>
                              <w:t>Financial Strategy as at 30</w:t>
                            </w:r>
                            <w:r w:rsidRPr="001B3234">
                              <w:rPr>
                                <w:rFonts w:cs="Arial"/>
                                <w:b/>
                                <w:bCs/>
                                <w:sz w:val="52"/>
                                <w:szCs w:val="52"/>
                                <w:vertAlign w:val="superscript"/>
                              </w:rPr>
                              <w:t>th</w:t>
                            </w:r>
                            <w:r>
                              <w:rPr>
                                <w:rFonts w:cs="Arial"/>
                                <w:b/>
                                <w:bCs/>
                                <w:sz w:val="52"/>
                                <w:szCs w:val="52"/>
                              </w:rPr>
                              <w:t xml:space="preserve"> June 2017</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74.7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DC1809" w:rsidP="0037393E">
                      <w:pPr>
                        <w:spacing w:after="0"/>
                        <w:ind w:right="-46"/>
                        <w:jc w:val="left"/>
                        <w:rPr>
                          <w:rFonts w:cs="Arial"/>
                          <w:b/>
                          <w:bCs/>
                          <w:sz w:val="52"/>
                          <w:szCs w:val="52"/>
                        </w:rPr>
                      </w:pPr>
                    </w:p>
                    <w:p w:rsidR="00DC1809" w:rsidP="0037393E">
                      <w:pPr>
                        <w:spacing w:after="0"/>
                        <w:ind w:right="-46"/>
                        <w:jc w:val="left"/>
                        <w:rPr>
                          <w:rFonts w:cs="Arial"/>
                          <w:b/>
                          <w:bCs/>
                          <w:sz w:val="52"/>
                          <w:szCs w:val="52"/>
                        </w:rPr>
                      </w:pPr>
                      <w:r>
                        <w:rPr>
                          <w:rFonts w:cs="Arial"/>
                          <w:b/>
                          <w:bCs/>
                          <w:sz w:val="52"/>
                          <w:szCs w:val="52"/>
                        </w:rPr>
                        <w:t>Money Matters</w:t>
                      </w:r>
                    </w:p>
                    <w:p w:rsidR="00DC1809" w:rsidP="0037393E">
                      <w:pPr>
                        <w:spacing w:after="0"/>
                        <w:ind w:right="-46"/>
                        <w:jc w:val="left"/>
                        <w:rPr>
                          <w:rFonts w:cs="Arial"/>
                          <w:b/>
                          <w:bCs/>
                          <w:sz w:val="52"/>
                          <w:szCs w:val="52"/>
                        </w:rPr>
                      </w:pPr>
                      <w:r>
                        <w:rPr>
                          <w:rFonts w:cs="Arial"/>
                          <w:b/>
                          <w:bCs/>
                          <w:sz w:val="52"/>
                          <w:szCs w:val="52"/>
                        </w:rPr>
                        <w:t>Financial Outlook for the County Council</w:t>
                      </w:r>
                    </w:p>
                    <w:p w:rsidR="00DC1809" w:rsidRPr="0037393E" w:rsidP="0037393E">
                      <w:pPr>
                        <w:spacing w:after="0"/>
                        <w:ind w:right="-46"/>
                        <w:jc w:val="left"/>
                        <w:rPr>
                          <w:rFonts w:cs="Arial"/>
                          <w:b/>
                          <w:bCs/>
                          <w:sz w:val="52"/>
                          <w:szCs w:val="52"/>
                        </w:rPr>
                      </w:pPr>
                      <w:r>
                        <w:rPr>
                          <w:rFonts w:cs="Arial"/>
                          <w:b/>
                          <w:bCs/>
                          <w:sz w:val="52"/>
                          <w:szCs w:val="52"/>
                        </w:rPr>
                        <w:t>Medium Term Financial Strategy as at 30</w:t>
                      </w:r>
                      <w:r w:rsidRPr="001B3234">
                        <w:rPr>
                          <w:rFonts w:cs="Arial"/>
                          <w:b/>
                          <w:bCs/>
                          <w:sz w:val="52"/>
                          <w:szCs w:val="52"/>
                          <w:vertAlign w:val="superscript"/>
                        </w:rPr>
                        <w:t>th</w:t>
                      </w:r>
                      <w:r>
                        <w:rPr>
                          <w:rFonts w:cs="Arial"/>
                          <w:b/>
                          <w:bCs/>
                          <w:sz w:val="52"/>
                          <w:szCs w:val="52"/>
                        </w:rPr>
                        <w:t xml:space="preserve"> June 2017</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23020A" w:rsidTr="008150B9">
        <w:trPr>
          <w:trHeight w:val="699"/>
        </w:trPr>
        <w:tc>
          <w:tcPr>
            <w:tcW w:w="562" w:type="dxa"/>
            <w:vAlign w:val="center"/>
          </w:tcPr>
          <w:p w:rsidR="008150B9" w:rsidRPr="00882976" w:rsidRDefault="008F06FF" w:rsidP="008150B9">
            <w:pPr>
              <w:spacing w:after="0"/>
              <w:ind w:right="-46"/>
              <w:jc w:val="center"/>
              <w:rPr>
                <w:rFonts w:cs="Arial"/>
                <w:b/>
                <w:bCs/>
              </w:rPr>
            </w:pPr>
          </w:p>
        </w:tc>
        <w:tc>
          <w:tcPr>
            <w:tcW w:w="5437" w:type="dxa"/>
            <w:vAlign w:val="center"/>
          </w:tcPr>
          <w:p w:rsidR="008150B9" w:rsidRPr="00882976" w:rsidRDefault="008F06FF" w:rsidP="008150B9">
            <w:pPr>
              <w:spacing w:after="0"/>
              <w:ind w:right="-46"/>
              <w:jc w:val="center"/>
              <w:rPr>
                <w:rFonts w:cs="Arial"/>
                <w:b/>
                <w:bCs/>
              </w:rPr>
            </w:pPr>
            <w:r w:rsidRPr="00882976">
              <w:rPr>
                <w:rFonts w:cs="Arial"/>
                <w:b/>
                <w:bCs/>
              </w:rPr>
              <w:t>Contents</w:t>
            </w:r>
          </w:p>
        </w:tc>
        <w:tc>
          <w:tcPr>
            <w:tcW w:w="3017" w:type="dxa"/>
            <w:vAlign w:val="center"/>
          </w:tcPr>
          <w:p w:rsidR="008150B9" w:rsidRPr="00882976" w:rsidRDefault="008F06FF" w:rsidP="008150B9">
            <w:pPr>
              <w:spacing w:after="0"/>
              <w:ind w:right="-46"/>
              <w:jc w:val="center"/>
              <w:rPr>
                <w:rFonts w:cs="Arial"/>
                <w:b/>
                <w:bCs/>
              </w:rPr>
            </w:pPr>
            <w:r w:rsidRPr="00882976">
              <w:rPr>
                <w:rFonts w:cs="Arial"/>
                <w:b/>
                <w:bCs/>
              </w:rPr>
              <w:t>Page</w:t>
            </w:r>
          </w:p>
        </w:tc>
      </w:tr>
      <w:tr w:rsidR="0023020A" w:rsidTr="008150B9">
        <w:tc>
          <w:tcPr>
            <w:tcW w:w="562" w:type="dxa"/>
            <w:vAlign w:val="center"/>
          </w:tcPr>
          <w:p w:rsidR="008150B9" w:rsidRPr="00882976" w:rsidRDefault="008F06FF" w:rsidP="008150B9">
            <w:pPr>
              <w:spacing w:after="0"/>
              <w:ind w:right="-46"/>
              <w:jc w:val="center"/>
              <w:rPr>
                <w:rFonts w:cs="Arial"/>
                <w:b/>
                <w:bCs/>
              </w:rPr>
            </w:pPr>
            <w:r w:rsidRPr="00882976">
              <w:rPr>
                <w:rFonts w:cs="Arial"/>
                <w:b/>
                <w:bCs/>
              </w:rPr>
              <w:t>1</w:t>
            </w:r>
          </w:p>
        </w:tc>
        <w:tc>
          <w:tcPr>
            <w:tcW w:w="5437" w:type="dxa"/>
            <w:vAlign w:val="center"/>
          </w:tcPr>
          <w:p w:rsidR="000A747F" w:rsidRPr="00882976" w:rsidRDefault="008F06FF" w:rsidP="003D58F1">
            <w:pPr>
              <w:spacing w:after="0"/>
              <w:ind w:right="-46"/>
              <w:rPr>
                <w:rFonts w:cs="Arial"/>
                <w:b/>
                <w:bCs/>
              </w:rPr>
            </w:pPr>
          </w:p>
          <w:p w:rsidR="008150B9" w:rsidRPr="00882976" w:rsidRDefault="008F06FF" w:rsidP="003D58F1">
            <w:pPr>
              <w:spacing w:after="0"/>
              <w:ind w:right="-46"/>
              <w:rPr>
                <w:rFonts w:cs="Arial"/>
                <w:b/>
                <w:bCs/>
              </w:rPr>
            </w:pPr>
            <w:r w:rsidRPr="00882976">
              <w:rPr>
                <w:rFonts w:cs="Arial"/>
                <w:b/>
                <w:bCs/>
              </w:rPr>
              <w:t>Executive Summary</w:t>
            </w:r>
          </w:p>
          <w:p w:rsidR="000A747F" w:rsidRPr="00882976" w:rsidRDefault="008F06FF" w:rsidP="003D58F1">
            <w:pPr>
              <w:spacing w:after="0"/>
              <w:ind w:right="-46"/>
              <w:rPr>
                <w:rFonts w:cs="Arial"/>
                <w:b/>
                <w:bCs/>
              </w:rPr>
            </w:pPr>
          </w:p>
        </w:tc>
        <w:tc>
          <w:tcPr>
            <w:tcW w:w="3017" w:type="dxa"/>
            <w:vAlign w:val="center"/>
          </w:tcPr>
          <w:p w:rsidR="008150B9" w:rsidRPr="00882976" w:rsidRDefault="008F06FF" w:rsidP="000A747F">
            <w:pPr>
              <w:spacing w:after="0"/>
              <w:ind w:right="-46"/>
              <w:jc w:val="center"/>
              <w:rPr>
                <w:rFonts w:cs="Arial"/>
                <w:b/>
                <w:bCs/>
              </w:rPr>
            </w:pPr>
            <w:r>
              <w:rPr>
                <w:rFonts w:cs="Arial"/>
                <w:b/>
                <w:bCs/>
              </w:rPr>
              <w:t>3</w:t>
            </w:r>
          </w:p>
        </w:tc>
      </w:tr>
      <w:tr w:rsidR="0023020A" w:rsidTr="008150B9">
        <w:tc>
          <w:tcPr>
            <w:tcW w:w="562" w:type="dxa"/>
            <w:vAlign w:val="center"/>
          </w:tcPr>
          <w:p w:rsidR="008150B9" w:rsidRPr="00882976" w:rsidRDefault="008F06FF" w:rsidP="008150B9">
            <w:pPr>
              <w:spacing w:after="0"/>
              <w:ind w:right="-46"/>
              <w:jc w:val="center"/>
              <w:rPr>
                <w:rFonts w:cs="Arial"/>
                <w:b/>
                <w:bCs/>
              </w:rPr>
            </w:pPr>
            <w:r w:rsidRPr="00882976">
              <w:rPr>
                <w:rFonts w:cs="Arial"/>
                <w:b/>
                <w:bCs/>
              </w:rPr>
              <w:t>2</w:t>
            </w:r>
          </w:p>
        </w:tc>
        <w:tc>
          <w:tcPr>
            <w:tcW w:w="5437" w:type="dxa"/>
            <w:vAlign w:val="center"/>
          </w:tcPr>
          <w:p w:rsidR="000A747F" w:rsidRPr="00882976" w:rsidRDefault="008F06FF" w:rsidP="003D58F1">
            <w:pPr>
              <w:spacing w:after="0"/>
              <w:ind w:right="-46"/>
              <w:rPr>
                <w:rFonts w:cs="Arial"/>
                <w:b/>
                <w:bCs/>
              </w:rPr>
            </w:pPr>
          </w:p>
          <w:p w:rsidR="008150B9" w:rsidRPr="00882976" w:rsidRDefault="008F06FF" w:rsidP="003D58F1">
            <w:pPr>
              <w:spacing w:after="0"/>
              <w:ind w:right="-46"/>
              <w:rPr>
                <w:rFonts w:cs="Arial"/>
                <w:b/>
                <w:bCs/>
              </w:rPr>
            </w:pPr>
            <w:r>
              <w:rPr>
                <w:rFonts w:cs="Arial"/>
                <w:b/>
                <w:bCs/>
              </w:rPr>
              <w:t>Funding</w:t>
            </w:r>
          </w:p>
          <w:p w:rsidR="000A747F" w:rsidRPr="00882976" w:rsidRDefault="008F06FF" w:rsidP="003D58F1">
            <w:pPr>
              <w:spacing w:after="0"/>
              <w:ind w:right="-46"/>
              <w:rPr>
                <w:rFonts w:cs="Arial"/>
                <w:b/>
                <w:bCs/>
              </w:rPr>
            </w:pPr>
          </w:p>
        </w:tc>
        <w:tc>
          <w:tcPr>
            <w:tcW w:w="3017" w:type="dxa"/>
            <w:vAlign w:val="center"/>
          </w:tcPr>
          <w:p w:rsidR="008150B9" w:rsidRPr="00882976" w:rsidRDefault="008F06FF" w:rsidP="000A747F">
            <w:pPr>
              <w:spacing w:after="0"/>
              <w:ind w:right="-46"/>
              <w:jc w:val="center"/>
              <w:rPr>
                <w:rFonts w:cs="Arial"/>
                <w:b/>
                <w:bCs/>
              </w:rPr>
            </w:pPr>
            <w:r>
              <w:rPr>
                <w:rFonts w:cs="Arial"/>
                <w:b/>
                <w:bCs/>
              </w:rPr>
              <w:t>6</w:t>
            </w:r>
          </w:p>
        </w:tc>
      </w:tr>
      <w:tr w:rsidR="0023020A" w:rsidTr="008150B9">
        <w:tc>
          <w:tcPr>
            <w:tcW w:w="562" w:type="dxa"/>
            <w:vAlign w:val="center"/>
          </w:tcPr>
          <w:p w:rsidR="008150B9" w:rsidRPr="00882976" w:rsidRDefault="008F06FF" w:rsidP="008150B9">
            <w:pPr>
              <w:spacing w:after="0"/>
              <w:ind w:right="-46"/>
              <w:jc w:val="center"/>
              <w:rPr>
                <w:rFonts w:cs="Arial"/>
                <w:b/>
                <w:bCs/>
              </w:rPr>
            </w:pPr>
            <w:r w:rsidRPr="00882976">
              <w:rPr>
                <w:rFonts w:cs="Arial"/>
                <w:b/>
                <w:bCs/>
              </w:rPr>
              <w:t>3</w:t>
            </w:r>
          </w:p>
        </w:tc>
        <w:tc>
          <w:tcPr>
            <w:tcW w:w="5437" w:type="dxa"/>
            <w:vAlign w:val="center"/>
          </w:tcPr>
          <w:p w:rsidR="000A747F" w:rsidRPr="00882976" w:rsidRDefault="008F06FF" w:rsidP="003D58F1">
            <w:pPr>
              <w:spacing w:after="0"/>
              <w:ind w:right="-46"/>
              <w:rPr>
                <w:rFonts w:cs="Arial"/>
                <w:b/>
                <w:bCs/>
              </w:rPr>
            </w:pPr>
          </w:p>
          <w:p w:rsidR="008150B9" w:rsidRPr="00882976" w:rsidRDefault="008F06FF" w:rsidP="003D58F1">
            <w:pPr>
              <w:spacing w:after="0"/>
              <w:ind w:right="-46"/>
              <w:rPr>
                <w:rFonts w:cs="Arial"/>
                <w:b/>
                <w:bCs/>
              </w:rPr>
            </w:pPr>
            <w:r w:rsidRPr="00882976">
              <w:rPr>
                <w:rFonts w:cs="Arial"/>
                <w:b/>
                <w:bCs/>
              </w:rPr>
              <w:t>Net Spending Pressures</w:t>
            </w:r>
          </w:p>
          <w:p w:rsidR="000A747F" w:rsidRPr="00882976" w:rsidRDefault="008F06FF" w:rsidP="003D58F1">
            <w:pPr>
              <w:spacing w:after="0"/>
              <w:ind w:right="-46"/>
              <w:rPr>
                <w:rFonts w:cs="Arial"/>
                <w:b/>
                <w:bCs/>
              </w:rPr>
            </w:pPr>
          </w:p>
        </w:tc>
        <w:tc>
          <w:tcPr>
            <w:tcW w:w="3017" w:type="dxa"/>
            <w:vAlign w:val="center"/>
          </w:tcPr>
          <w:p w:rsidR="008150B9" w:rsidRPr="00882976" w:rsidRDefault="008F06FF" w:rsidP="000A747F">
            <w:pPr>
              <w:spacing w:after="0"/>
              <w:ind w:right="-46"/>
              <w:jc w:val="center"/>
              <w:rPr>
                <w:rFonts w:cs="Arial"/>
                <w:b/>
                <w:bCs/>
              </w:rPr>
            </w:pPr>
            <w:r>
              <w:rPr>
                <w:rFonts w:cs="Arial"/>
                <w:b/>
                <w:bCs/>
              </w:rPr>
              <w:t>12</w:t>
            </w:r>
          </w:p>
        </w:tc>
      </w:tr>
      <w:tr w:rsidR="0023020A" w:rsidTr="008150B9">
        <w:tc>
          <w:tcPr>
            <w:tcW w:w="562" w:type="dxa"/>
            <w:vAlign w:val="center"/>
          </w:tcPr>
          <w:p w:rsidR="00E7457D" w:rsidRPr="00882976" w:rsidRDefault="008F06FF" w:rsidP="008150B9">
            <w:pPr>
              <w:spacing w:after="0"/>
              <w:ind w:right="-46"/>
              <w:jc w:val="center"/>
              <w:rPr>
                <w:rFonts w:cs="Arial"/>
                <w:b/>
                <w:bCs/>
              </w:rPr>
            </w:pPr>
            <w:r w:rsidRPr="00882976">
              <w:rPr>
                <w:rFonts w:cs="Arial"/>
                <w:b/>
                <w:bCs/>
              </w:rPr>
              <w:t>4</w:t>
            </w:r>
          </w:p>
        </w:tc>
        <w:tc>
          <w:tcPr>
            <w:tcW w:w="5437" w:type="dxa"/>
            <w:vAlign w:val="center"/>
          </w:tcPr>
          <w:p w:rsidR="000A747F" w:rsidRPr="00882976" w:rsidRDefault="008F06FF" w:rsidP="000A747F">
            <w:pPr>
              <w:spacing w:after="0"/>
              <w:ind w:right="-46"/>
              <w:rPr>
                <w:rFonts w:cs="Arial"/>
                <w:b/>
                <w:bCs/>
              </w:rPr>
            </w:pPr>
          </w:p>
          <w:p w:rsidR="000A747F" w:rsidRPr="00882976" w:rsidRDefault="008F06FF" w:rsidP="000A747F">
            <w:pPr>
              <w:spacing w:after="0"/>
              <w:ind w:right="-46"/>
              <w:rPr>
                <w:rFonts w:cs="Arial"/>
                <w:b/>
                <w:bCs/>
              </w:rPr>
            </w:pPr>
            <w:r w:rsidRPr="00882976">
              <w:rPr>
                <w:rFonts w:cs="Arial"/>
                <w:b/>
                <w:bCs/>
              </w:rPr>
              <w:t>Future Risks</w:t>
            </w:r>
          </w:p>
          <w:p w:rsidR="000A747F" w:rsidRPr="00882976" w:rsidRDefault="008F06FF" w:rsidP="000A747F">
            <w:pPr>
              <w:spacing w:after="0"/>
              <w:ind w:right="-46"/>
              <w:rPr>
                <w:rFonts w:cs="Arial"/>
                <w:b/>
                <w:bCs/>
              </w:rPr>
            </w:pPr>
          </w:p>
        </w:tc>
        <w:tc>
          <w:tcPr>
            <w:tcW w:w="3017" w:type="dxa"/>
            <w:vAlign w:val="center"/>
          </w:tcPr>
          <w:p w:rsidR="00E7457D" w:rsidRPr="00882976" w:rsidRDefault="008F06FF" w:rsidP="008D6424">
            <w:pPr>
              <w:spacing w:after="0"/>
              <w:ind w:right="-46"/>
              <w:jc w:val="center"/>
              <w:rPr>
                <w:rFonts w:cs="Arial"/>
                <w:b/>
                <w:bCs/>
              </w:rPr>
            </w:pPr>
            <w:r>
              <w:rPr>
                <w:rFonts w:cs="Arial"/>
                <w:b/>
                <w:bCs/>
              </w:rPr>
              <w:t>1</w:t>
            </w:r>
            <w:r>
              <w:rPr>
                <w:rFonts w:cs="Arial"/>
                <w:b/>
                <w:bCs/>
              </w:rPr>
              <w:t>8</w:t>
            </w:r>
          </w:p>
        </w:tc>
      </w:tr>
    </w:tbl>
    <w:p w:rsidR="0037393E" w:rsidRPr="00882976" w:rsidRDefault="008F06FF" w:rsidP="003D58F1">
      <w:pPr>
        <w:spacing w:after="0"/>
        <w:ind w:right="-46"/>
        <w:rPr>
          <w:rFonts w:cs="Arial"/>
          <w:b/>
          <w:bCs/>
        </w:rPr>
      </w:pPr>
    </w:p>
    <w:p w:rsidR="008150B9" w:rsidRPr="00882976" w:rsidRDefault="008F06FF">
      <w:pPr>
        <w:autoSpaceDE/>
        <w:autoSpaceDN/>
        <w:adjustRightInd/>
        <w:spacing w:after="0"/>
        <w:jc w:val="left"/>
        <w:rPr>
          <w:rFonts w:cs="Arial"/>
          <w:b/>
        </w:rPr>
      </w:pPr>
      <w:r w:rsidRPr="00882976">
        <w:rPr>
          <w:rFonts w:cs="Arial"/>
          <w:b/>
        </w:rPr>
        <w:br w:type="page"/>
      </w:r>
    </w:p>
    <w:p w:rsidR="00932C3B" w:rsidRPr="00882976" w:rsidRDefault="008F06FF" w:rsidP="008D5D96">
      <w:pPr>
        <w:pBdr>
          <w:bottom w:val="single" w:sz="4" w:space="1" w:color="auto"/>
        </w:pBdr>
        <w:tabs>
          <w:tab w:val="left" w:pos="567"/>
          <w:tab w:val="left" w:pos="1134"/>
        </w:tabs>
        <w:spacing w:after="0"/>
        <w:rPr>
          <w:rFonts w:cs="Arial"/>
          <w:b/>
        </w:rPr>
      </w:pPr>
      <w:r w:rsidRPr="00882976">
        <w:rPr>
          <w:rFonts w:cs="Arial"/>
          <w:b/>
        </w:rPr>
        <w:lastRenderedPageBreak/>
        <w:t>Financial Outlook for the County Council: Medium Term Financial Strategy</w:t>
      </w:r>
    </w:p>
    <w:p w:rsidR="00932C3B" w:rsidRPr="00882976" w:rsidRDefault="008F06FF" w:rsidP="008D5D96">
      <w:pPr>
        <w:tabs>
          <w:tab w:val="left" w:pos="567"/>
          <w:tab w:val="left" w:pos="1134"/>
        </w:tabs>
        <w:spacing w:after="0"/>
        <w:rPr>
          <w:rFonts w:cs="Arial"/>
        </w:rPr>
      </w:pPr>
    </w:p>
    <w:p w:rsidR="008321DE" w:rsidRPr="00882976" w:rsidRDefault="008F06FF" w:rsidP="00C029F0">
      <w:pPr>
        <w:pStyle w:val="ListParagraph"/>
        <w:numPr>
          <w:ilvl w:val="0"/>
          <w:numId w:val="25"/>
        </w:numPr>
        <w:spacing w:after="0"/>
        <w:ind w:left="567" w:hanging="567"/>
        <w:rPr>
          <w:rFonts w:cs="Arial"/>
          <w:b/>
        </w:rPr>
      </w:pPr>
      <w:r w:rsidRPr="00882976">
        <w:rPr>
          <w:rFonts w:cs="Arial"/>
          <w:b/>
        </w:rPr>
        <w:t>Executive Summary</w:t>
      </w:r>
    </w:p>
    <w:p w:rsidR="008321DE" w:rsidRPr="00882976" w:rsidRDefault="008F06FF" w:rsidP="008D5D96">
      <w:pPr>
        <w:tabs>
          <w:tab w:val="left" w:pos="567"/>
          <w:tab w:val="left" w:pos="1134"/>
        </w:tabs>
        <w:spacing w:after="0"/>
        <w:rPr>
          <w:rFonts w:cs="Arial"/>
          <w:b/>
        </w:rPr>
      </w:pPr>
    </w:p>
    <w:p w:rsidR="003D58F1" w:rsidRDefault="008F06FF" w:rsidP="008D5D96">
      <w:pPr>
        <w:tabs>
          <w:tab w:val="left" w:pos="567"/>
          <w:tab w:val="left" w:pos="1134"/>
        </w:tabs>
        <w:spacing w:after="0"/>
        <w:rPr>
          <w:rFonts w:cs="Arial"/>
          <w:b/>
        </w:rPr>
      </w:pPr>
      <w:r w:rsidRPr="00882976">
        <w:rPr>
          <w:rFonts w:cs="Arial"/>
          <w:b/>
        </w:rPr>
        <w:t xml:space="preserve">1.1 </w:t>
      </w:r>
      <w:r>
        <w:rPr>
          <w:rFonts w:cs="Arial"/>
          <w:b/>
        </w:rPr>
        <w:t>Introduction</w:t>
      </w:r>
    </w:p>
    <w:p w:rsidR="004D389F" w:rsidRPr="00882976" w:rsidRDefault="008F06FF" w:rsidP="008D5D96">
      <w:pPr>
        <w:tabs>
          <w:tab w:val="left" w:pos="567"/>
          <w:tab w:val="left" w:pos="1134"/>
        </w:tabs>
        <w:spacing w:after="0"/>
        <w:rPr>
          <w:rFonts w:cs="Arial"/>
          <w:b/>
        </w:rPr>
      </w:pPr>
    </w:p>
    <w:p w:rsidR="001A3073" w:rsidRPr="00882976" w:rsidRDefault="008F06FF" w:rsidP="008D5D96">
      <w:pPr>
        <w:tabs>
          <w:tab w:val="left" w:pos="567"/>
          <w:tab w:val="left" w:pos="1134"/>
        </w:tabs>
        <w:spacing w:after="0"/>
        <w:rPr>
          <w:rFonts w:cs="Arial"/>
        </w:rPr>
      </w:pPr>
      <w:r w:rsidRPr="00882976">
        <w:rPr>
          <w:rFonts w:cs="Arial"/>
        </w:rPr>
        <w:t>This report</w:t>
      </w:r>
      <w:r w:rsidRPr="00882976">
        <w:rPr>
          <w:rFonts w:cs="Arial"/>
        </w:rPr>
        <w:t xml:space="preserve"> outlines the </w:t>
      </w:r>
      <w:r w:rsidRPr="00882976">
        <w:rPr>
          <w:rFonts w:cs="Arial"/>
        </w:rPr>
        <w:t>financial position facing Lancashire Cou</w:t>
      </w:r>
      <w:r w:rsidRPr="00882976">
        <w:rPr>
          <w:rFonts w:cs="Arial"/>
        </w:rPr>
        <w:t xml:space="preserve">nty Council over the period </w:t>
      </w:r>
      <w:r w:rsidRPr="00882976">
        <w:rPr>
          <w:rFonts w:cs="Arial"/>
        </w:rPr>
        <w:t>201</w:t>
      </w:r>
      <w:r>
        <w:rPr>
          <w:rFonts w:cs="Arial"/>
        </w:rPr>
        <w:t>8</w:t>
      </w:r>
      <w:r w:rsidRPr="00882976">
        <w:rPr>
          <w:rFonts w:cs="Arial"/>
        </w:rPr>
        <w:t>/</w:t>
      </w:r>
      <w:r w:rsidRPr="00882976">
        <w:rPr>
          <w:rFonts w:cs="Arial"/>
        </w:rPr>
        <w:t>1</w:t>
      </w:r>
      <w:r>
        <w:rPr>
          <w:rFonts w:cs="Arial"/>
        </w:rPr>
        <w:t>9</w:t>
      </w:r>
      <w:r w:rsidRPr="00882976">
        <w:rPr>
          <w:rFonts w:cs="Arial"/>
        </w:rPr>
        <w:t xml:space="preserve"> </w:t>
      </w:r>
      <w:r w:rsidRPr="00882976">
        <w:rPr>
          <w:rFonts w:cs="Arial"/>
        </w:rPr>
        <w:t xml:space="preserve">to </w:t>
      </w:r>
      <w:r w:rsidRPr="00882976">
        <w:rPr>
          <w:rFonts w:cs="Arial"/>
        </w:rPr>
        <w:t>202</w:t>
      </w:r>
      <w:r>
        <w:rPr>
          <w:rFonts w:cs="Arial"/>
        </w:rPr>
        <w:t>1</w:t>
      </w:r>
      <w:r w:rsidRPr="00882976">
        <w:rPr>
          <w:rFonts w:cs="Arial"/>
        </w:rPr>
        <w:t>/</w:t>
      </w:r>
      <w:r w:rsidRPr="00882976">
        <w:rPr>
          <w:rFonts w:cs="Arial"/>
        </w:rPr>
        <w:t>2</w:t>
      </w:r>
      <w:r>
        <w:rPr>
          <w:rFonts w:cs="Arial"/>
        </w:rPr>
        <w:t>2</w:t>
      </w:r>
      <w:r w:rsidRPr="00882976">
        <w:rPr>
          <w:rFonts w:cs="Arial"/>
        </w:rPr>
        <w:t xml:space="preserve">. </w:t>
      </w:r>
      <w:r w:rsidRPr="00882976">
        <w:rPr>
          <w:rFonts w:cs="Arial"/>
        </w:rPr>
        <w:t xml:space="preserve">The </w:t>
      </w:r>
      <w:r w:rsidRPr="00882976">
        <w:rPr>
          <w:rFonts w:cs="Arial"/>
        </w:rPr>
        <w:t xml:space="preserve">County </w:t>
      </w:r>
      <w:r w:rsidRPr="00882976">
        <w:rPr>
          <w:rFonts w:cs="Arial"/>
        </w:rPr>
        <w:t xml:space="preserve">Council is experiencing an ongoing period of unprecedented financial pressure as a result of the </w:t>
      </w:r>
      <w:r w:rsidRPr="00882976">
        <w:rPr>
          <w:rFonts w:cs="Arial"/>
        </w:rPr>
        <w:t>G</w:t>
      </w:r>
      <w:r w:rsidRPr="00882976">
        <w:rPr>
          <w:rFonts w:cs="Arial"/>
        </w:rPr>
        <w:t>overnment's extended</w:t>
      </w:r>
      <w:r w:rsidRPr="00882976">
        <w:rPr>
          <w:rFonts w:cs="Arial"/>
        </w:rPr>
        <w:t xml:space="preserve"> programme of austerity combined with significant increases in demand for public services.</w:t>
      </w:r>
      <w:r w:rsidRPr="00882976">
        <w:rPr>
          <w:rFonts w:cs="Arial"/>
        </w:rPr>
        <w:t xml:space="preserve"> </w:t>
      </w:r>
    </w:p>
    <w:p w:rsidR="001A3073" w:rsidRPr="00882976" w:rsidRDefault="008F06FF" w:rsidP="008D5D96">
      <w:pPr>
        <w:tabs>
          <w:tab w:val="left" w:pos="567"/>
          <w:tab w:val="left" w:pos="1134"/>
        </w:tabs>
        <w:spacing w:after="0"/>
        <w:rPr>
          <w:rFonts w:cs="Arial"/>
        </w:rPr>
      </w:pPr>
    </w:p>
    <w:p w:rsidR="00333713" w:rsidRPr="00882976" w:rsidRDefault="008F06FF" w:rsidP="003D09D8">
      <w:pPr>
        <w:tabs>
          <w:tab w:val="left" w:pos="567"/>
          <w:tab w:val="left" w:pos="1134"/>
        </w:tabs>
        <w:spacing w:after="0"/>
        <w:rPr>
          <w:rFonts w:cs="Arial"/>
        </w:rPr>
      </w:pPr>
      <w:r w:rsidRPr="00882976">
        <w:rPr>
          <w:rFonts w:cs="Arial"/>
        </w:rPr>
        <w:t xml:space="preserve">In </w:t>
      </w:r>
      <w:r>
        <w:rPr>
          <w:rFonts w:cs="Arial"/>
        </w:rPr>
        <w:t>February</w:t>
      </w:r>
      <w:r>
        <w:rPr>
          <w:rFonts w:cs="Arial"/>
        </w:rPr>
        <w:t xml:space="preserve"> 2017</w:t>
      </w:r>
      <w:r w:rsidRPr="00882976">
        <w:rPr>
          <w:rFonts w:cs="Arial"/>
        </w:rPr>
        <w:t xml:space="preserve"> </w:t>
      </w:r>
      <w:r>
        <w:rPr>
          <w:rFonts w:cs="Arial"/>
        </w:rPr>
        <w:t>Full Council</w:t>
      </w:r>
      <w:r w:rsidRPr="00882976">
        <w:rPr>
          <w:rFonts w:cs="Arial"/>
        </w:rPr>
        <w:t xml:space="preserve"> received a</w:t>
      </w:r>
      <w:r>
        <w:rPr>
          <w:rFonts w:cs="Arial"/>
        </w:rPr>
        <w:t>n updated medium term financial strategy (MTFS)</w:t>
      </w:r>
      <w:r w:rsidRPr="00882976">
        <w:rPr>
          <w:rFonts w:cs="Arial"/>
        </w:rPr>
        <w:t xml:space="preserve"> </w:t>
      </w:r>
      <w:r>
        <w:rPr>
          <w:rFonts w:cs="Arial"/>
        </w:rPr>
        <w:t>summary o</w:t>
      </w:r>
      <w:r w:rsidRPr="00882976">
        <w:rPr>
          <w:rFonts w:cs="Arial"/>
        </w:rPr>
        <w:t>utlining the lates</w:t>
      </w:r>
      <w:r w:rsidRPr="00882976">
        <w:rPr>
          <w:rFonts w:cs="Arial"/>
        </w:rPr>
        <w:t>t financial position facing Lancashire Council w</w:t>
      </w:r>
      <w:r w:rsidRPr="00882976">
        <w:rPr>
          <w:rFonts w:cs="Arial"/>
        </w:rPr>
        <w:t>hich covered the period 2017/18 – 2020/21 and estimated an in year funding gap of £</w:t>
      </w:r>
      <w:r w:rsidRPr="00434FA8">
        <w:rPr>
          <w:rFonts w:cs="Arial"/>
        </w:rPr>
        <w:t>15</w:t>
      </w:r>
      <w:r>
        <w:rPr>
          <w:rFonts w:cs="Arial"/>
        </w:rPr>
        <w:t>5.953</w:t>
      </w:r>
      <w:r w:rsidRPr="00882976">
        <w:rPr>
          <w:rFonts w:cs="Arial"/>
        </w:rPr>
        <w:t xml:space="preserve">m by the end of the 4 year period. The Council </w:t>
      </w:r>
      <w:r w:rsidRPr="00882976">
        <w:rPr>
          <w:rFonts w:cs="Arial"/>
        </w:rPr>
        <w:t>being</w:t>
      </w:r>
      <w:r w:rsidRPr="00882976">
        <w:rPr>
          <w:rFonts w:cs="Arial"/>
        </w:rPr>
        <w:t xml:space="preserve"> forecast to have a cumulative deficit of £</w:t>
      </w:r>
      <w:r>
        <w:rPr>
          <w:rFonts w:cs="Arial"/>
        </w:rPr>
        <w:t>419.176</w:t>
      </w:r>
      <w:r w:rsidRPr="00882976">
        <w:rPr>
          <w:rFonts w:cs="Arial"/>
        </w:rPr>
        <w:t xml:space="preserve">m by the end of 2020/21. </w:t>
      </w:r>
    </w:p>
    <w:p w:rsidR="00FD51C5" w:rsidRPr="00882976" w:rsidRDefault="008F06FF" w:rsidP="003D09D8">
      <w:pPr>
        <w:tabs>
          <w:tab w:val="left" w:pos="567"/>
          <w:tab w:val="left" w:pos="1134"/>
        </w:tabs>
        <w:spacing w:after="0"/>
        <w:rPr>
          <w:rFonts w:cs="Arial"/>
        </w:rPr>
      </w:pPr>
    </w:p>
    <w:p w:rsidR="00FD51C5" w:rsidRPr="00882976" w:rsidRDefault="008F06FF" w:rsidP="003D09D8">
      <w:pPr>
        <w:tabs>
          <w:tab w:val="left" w:pos="567"/>
          <w:tab w:val="left" w:pos="1134"/>
        </w:tabs>
        <w:spacing w:after="0"/>
        <w:rPr>
          <w:rFonts w:cs="Arial"/>
        </w:rPr>
      </w:pPr>
      <w:r w:rsidRPr="000740AB">
        <w:rPr>
          <w:rFonts w:cs="Arial"/>
        </w:rPr>
        <w:t xml:space="preserve">This report </w:t>
      </w:r>
      <w:r w:rsidRPr="000740AB">
        <w:rPr>
          <w:rFonts w:cs="Arial"/>
        </w:rPr>
        <w:t xml:space="preserve">provides an updated position </w:t>
      </w:r>
      <w:r>
        <w:rPr>
          <w:rFonts w:cs="Arial"/>
        </w:rPr>
        <w:t>for the rolling 4</w:t>
      </w:r>
      <w:r>
        <w:rPr>
          <w:rFonts w:cs="Arial"/>
        </w:rPr>
        <w:t xml:space="preserve"> year period to include 2021/22 and</w:t>
      </w:r>
      <w:r w:rsidRPr="000740AB">
        <w:rPr>
          <w:rFonts w:cs="Arial"/>
        </w:rPr>
        <w:t xml:space="preserve"> </w:t>
      </w:r>
      <w:r w:rsidRPr="000740AB">
        <w:rPr>
          <w:rFonts w:cs="Arial"/>
        </w:rPr>
        <w:t xml:space="preserve">a review of the </w:t>
      </w:r>
      <w:r w:rsidRPr="004D389F">
        <w:rPr>
          <w:rFonts w:cs="Arial"/>
        </w:rPr>
        <w:t>existing assumptions</w:t>
      </w:r>
      <w:r w:rsidRPr="004D389F">
        <w:rPr>
          <w:rFonts w:cs="Arial"/>
        </w:rPr>
        <w:t xml:space="preserve"> </w:t>
      </w:r>
      <w:r w:rsidRPr="004D389F">
        <w:rPr>
          <w:rFonts w:cs="Arial"/>
        </w:rPr>
        <w:t xml:space="preserve">to reflect the </w:t>
      </w:r>
      <w:r w:rsidRPr="004D389F">
        <w:rPr>
          <w:rFonts w:cs="Arial"/>
        </w:rPr>
        <w:t>most current information available. As a result of these reviews</w:t>
      </w:r>
      <w:r>
        <w:rPr>
          <w:rFonts w:cs="Arial"/>
        </w:rPr>
        <w:t xml:space="preserve"> and the identification</w:t>
      </w:r>
      <w:r>
        <w:rPr>
          <w:rFonts w:cs="Arial"/>
        </w:rPr>
        <w:t xml:space="preserve"> of £4</w:t>
      </w:r>
      <w:r>
        <w:rPr>
          <w:rFonts w:cs="Arial"/>
        </w:rPr>
        <w:t>5.628</w:t>
      </w:r>
      <w:r>
        <w:rPr>
          <w:rFonts w:cs="Arial"/>
        </w:rPr>
        <w:t xml:space="preserve">m of new savings </w:t>
      </w:r>
      <w:r w:rsidRPr="004D389F">
        <w:rPr>
          <w:rFonts w:cs="Arial"/>
        </w:rPr>
        <w:t>the fun</w:t>
      </w:r>
      <w:r w:rsidRPr="004D389F">
        <w:rPr>
          <w:rFonts w:cs="Arial"/>
        </w:rPr>
        <w:t xml:space="preserve">ding gap has </w:t>
      </w:r>
      <w:r w:rsidRPr="004D389F">
        <w:rPr>
          <w:rFonts w:cs="Arial"/>
        </w:rPr>
        <w:t>increased</w:t>
      </w:r>
      <w:r w:rsidRPr="004D389F">
        <w:rPr>
          <w:rFonts w:cs="Arial"/>
        </w:rPr>
        <w:t xml:space="preserve"> to £</w:t>
      </w:r>
      <w:r>
        <w:rPr>
          <w:rFonts w:cs="Arial"/>
        </w:rPr>
        <w:t>1</w:t>
      </w:r>
      <w:r>
        <w:rPr>
          <w:rFonts w:cs="Arial"/>
        </w:rPr>
        <w:t>67.132</w:t>
      </w:r>
      <w:r w:rsidRPr="004D389F">
        <w:rPr>
          <w:rFonts w:cs="Arial"/>
        </w:rPr>
        <w:t>m</w:t>
      </w:r>
      <w:r>
        <w:rPr>
          <w:rFonts w:cs="Arial"/>
        </w:rPr>
        <w:t>. The increased gap is also</w:t>
      </w:r>
      <w:r>
        <w:rPr>
          <w:rFonts w:cs="Arial"/>
        </w:rPr>
        <w:t xml:space="preserve"> </w:t>
      </w:r>
      <w:r w:rsidRPr="004D389F">
        <w:rPr>
          <w:rFonts w:cs="Arial"/>
        </w:rPr>
        <w:t xml:space="preserve">as a result of </w:t>
      </w:r>
      <w:r>
        <w:rPr>
          <w:rFonts w:cs="Arial"/>
        </w:rPr>
        <w:t xml:space="preserve">the inclusion of an additional year's funding, demand and inflationary pressures. </w:t>
      </w:r>
      <w:r>
        <w:rPr>
          <w:rFonts w:cs="Arial"/>
        </w:rPr>
        <w:t>The forecast funding gap increases in each of the next 4 years, but it is important to note that</w:t>
      </w:r>
      <w:r>
        <w:rPr>
          <w:rFonts w:cs="Arial"/>
        </w:rPr>
        <w:t xml:space="preserve"> the increases are not evenly spread, with a gap of £</w:t>
      </w:r>
      <w:r>
        <w:rPr>
          <w:rFonts w:cs="Arial"/>
        </w:rPr>
        <w:t>90.205m forecast for 2018/19, £98.637m in 2019/20, £150.495m in 2020/21 and £167.132</w:t>
      </w:r>
      <w:r>
        <w:rPr>
          <w:rFonts w:cs="Arial"/>
        </w:rPr>
        <w:t>m in 2021/22.</w:t>
      </w:r>
    </w:p>
    <w:p w:rsidR="00B0660A" w:rsidRDefault="008F06FF" w:rsidP="00B0660A">
      <w:pPr>
        <w:tabs>
          <w:tab w:val="left" w:pos="6430"/>
        </w:tabs>
        <w:spacing w:after="0"/>
        <w:rPr>
          <w:rFonts w:cs="Arial"/>
        </w:rPr>
      </w:pPr>
      <w:r>
        <w:rPr>
          <w:rFonts w:cs="Arial"/>
        </w:rPr>
        <w:tab/>
      </w:r>
    </w:p>
    <w:p w:rsidR="002B7474" w:rsidRPr="00B0660A" w:rsidRDefault="008F06FF" w:rsidP="00B0660A">
      <w:pPr>
        <w:tabs>
          <w:tab w:val="left" w:pos="6430"/>
        </w:tabs>
        <w:spacing w:after="0"/>
        <w:rPr>
          <w:rFonts w:cs="Arial"/>
        </w:rPr>
      </w:pPr>
      <w:r w:rsidRPr="00882976">
        <w:rPr>
          <w:rFonts w:cs="Arial"/>
          <w:b/>
        </w:rPr>
        <w:t>1.2 Finan</w:t>
      </w:r>
      <w:r>
        <w:rPr>
          <w:rFonts w:cs="Arial"/>
          <w:b/>
        </w:rPr>
        <w:t xml:space="preserve">cial Overview </w:t>
      </w:r>
      <w:r>
        <w:rPr>
          <w:rFonts w:cs="Arial"/>
          <w:b/>
        </w:rPr>
        <w:t>2018</w:t>
      </w:r>
      <w:r>
        <w:rPr>
          <w:rFonts w:cs="Arial"/>
          <w:b/>
        </w:rPr>
        <w:t>/</w:t>
      </w:r>
      <w:r>
        <w:rPr>
          <w:rFonts w:cs="Arial"/>
          <w:b/>
        </w:rPr>
        <w:t xml:space="preserve">19 </w:t>
      </w:r>
      <w:r>
        <w:rPr>
          <w:rFonts w:cs="Arial"/>
          <w:b/>
        </w:rPr>
        <w:t xml:space="preserve">– </w:t>
      </w:r>
      <w:r>
        <w:rPr>
          <w:rFonts w:cs="Arial"/>
          <w:b/>
        </w:rPr>
        <w:t>2021</w:t>
      </w:r>
      <w:r>
        <w:rPr>
          <w:rFonts w:cs="Arial"/>
          <w:b/>
        </w:rPr>
        <w:t>/</w:t>
      </w:r>
      <w:r>
        <w:rPr>
          <w:rFonts w:cs="Arial"/>
          <w:b/>
        </w:rPr>
        <w:t>22</w:t>
      </w:r>
    </w:p>
    <w:p w:rsidR="00990E77" w:rsidRPr="00882976" w:rsidRDefault="008F06FF" w:rsidP="002B7474">
      <w:pPr>
        <w:tabs>
          <w:tab w:val="left" w:pos="567"/>
          <w:tab w:val="left" w:pos="1134"/>
        </w:tabs>
        <w:spacing w:after="0"/>
        <w:rPr>
          <w:rFonts w:cs="Arial"/>
          <w:b/>
        </w:rPr>
      </w:pPr>
    </w:p>
    <w:p w:rsidR="002B7474" w:rsidRPr="00990E77" w:rsidRDefault="008F06FF" w:rsidP="003C40E6">
      <w:pPr>
        <w:pStyle w:val="NoSpacing"/>
        <w:jc w:val="both"/>
        <w:rPr>
          <w:rFonts w:cs="Arial"/>
          <w:szCs w:val="24"/>
        </w:rPr>
      </w:pPr>
      <w:r w:rsidRPr="00990E77">
        <w:rPr>
          <w:rFonts w:cs="Arial"/>
          <w:szCs w:val="24"/>
        </w:rPr>
        <w:t>Under a separate Money Matters report t</w:t>
      </w:r>
      <w:r w:rsidRPr="00990E77">
        <w:rPr>
          <w:rFonts w:cs="Arial"/>
          <w:szCs w:val="24"/>
        </w:rPr>
        <w:t xml:space="preserve">he County Council's financial position for </w:t>
      </w:r>
      <w:r w:rsidRPr="00990E77">
        <w:rPr>
          <w:rFonts w:cs="Arial"/>
          <w:szCs w:val="24"/>
        </w:rPr>
        <w:t>201</w:t>
      </w:r>
      <w:r>
        <w:rPr>
          <w:rFonts w:cs="Arial"/>
          <w:szCs w:val="24"/>
        </w:rPr>
        <w:t>7</w:t>
      </w:r>
      <w:r w:rsidRPr="00990E77">
        <w:rPr>
          <w:rFonts w:cs="Arial"/>
          <w:szCs w:val="24"/>
        </w:rPr>
        <w:t>/</w:t>
      </w:r>
      <w:r w:rsidRPr="00990E77">
        <w:rPr>
          <w:rFonts w:cs="Arial"/>
          <w:szCs w:val="24"/>
        </w:rPr>
        <w:t>1</w:t>
      </w:r>
      <w:r>
        <w:rPr>
          <w:rFonts w:cs="Arial"/>
          <w:szCs w:val="24"/>
        </w:rPr>
        <w:t>8</w:t>
      </w:r>
      <w:r w:rsidRPr="00990E77">
        <w:rPr>
          <w:rFonts w:cs="Arial"/>
          <w:szCs w:val="24"/>
        </w:rPr>
        <w:t xml:space="preserve"> </w:t>
      </w:r>
      <w:r>
        <w:rPr>
          <w:rFonts w:cs="Arial"/>
          <w:szCs w:val="24"/>
        </w:rPr>
        <w:t xml:space="preserve">as at </w:t>
      </w:r>
      <w:r>
        <w:rPr>
          <w:rFonts w:cs="Arial"/>
          <w:szCs w:val="24"/>
        </w:rPr>
        <w:t>30 June</w:t>
      </w:r>
      <w:r w:rsidRPr="00990E77">
        <w:rPr>
          <w:rFonts w:cs="Arial"/>
          <w:szCs w:val="24"/>
        </w:rPr>
        <w:t xml:space="preserve"> </w:t>
      </w:r>
      <w:r>
        <w:rPr>
          <w:rFonts w:cs="Arial"/>
          <w:szCs w:val="24"/>
        </w:rPr>
        <w:t xml:space="preserve">2017 </w:t>
      </w:r>
      <w:r w:rsidRPr="00990E77">
        <w:rPr>
          <w:rFonts w:cs="Arial"/>
          <w:szCs w:val="24"/>
        </w:rPr>
        <w:t>has been outlined (£</w:t>
      </w:r>
      <w:r>
        <w:rPr>
          <w:rFonts w:cs="Arial"/>
          <w:szCs w:val="24"/>
        </w:rPr>
        <w:t>5.022</w:t>
      </w:r>
      <w:r w:rsidRPr="00AE5DE7">
        <w:rPr>
          <w:rFonts w:cs="Arial"/>
          <w:szCs w:val="24"/>
        </w:rPr>
        <w:t>m</w:t>
      </w:r>
      <w:r w:rsidRPr="00990E77">
        <w:rPr>
          <w:rFonts w:cs="Arial"/>
          <w:szCs w:val="24"/>
        </w:rPr>
        <w:t xml:space="preserve"> forecast</w:t>
      </w:r>
      <w:r w:rsidRPr="00990E77">
        <w:rPr>
          <w:rFonts w:cs="Arial"/>
          <w:szCs w:val="24"/>
        </w:rPr>
        <w:t xml:space="preserve"> underspend)</w:t>
      </w:r>
      <w:r>
        <w:rPr>
          <w:rFonts w:cs="Arial"/>
          <w:szCs w:val="24"/>
        </w:rPr>
        <w:t xml:space="preserve">, although this is based on a revenue budget heavily supported by reserves. </w:t>
      </w:r>
    </w:p>
    <w:p w:rsidR="002B7474" w:rsidRPr="00D02E27" w:rsidRDefault="008F06FF" w:rsidP="00D81A94">
      <w:pPr>
        <w:pStyle w:val="NoSpacing"/>
        <w:rPr>
          <w:rFonts w:cs="Arial"/>
          <w:szCs w:val="24"/>
          <w:highlight w:val="yellow"/>
        </w:rPr>
      </w:pPr>
    </w:p>
    <w:p w:rsidR="0016463C" w:rsidRDefault="008F06FF" w:rsidP="00D81A94">
      <w:pPr>
        <w:pStyle w:val="NoSpacing"/>
        <w:rPr>
          <w:rFonts w:cs="Arial"/>
          <w:szCs w:val="24"/>
        </w:rPr>
      </w:pPr>
      <w:r w:rsidRPr="00990E77">
        <w:rPr>
          <w:rFonts w:cs="Arial"/>
          <w:szCs w:val="24"/>
        </w:rPr>
        <w:t xml:space="preserve">The assumptions made in the original MTFS have been reviewed </w:t>
      </w:r>
      <w:r w:rsidRPr="00990E77">
        <w:rPr>
          <w:rFonts w:cs="Arial"/>
          <w:szCs w:val="24"/>
        </w:rPr>
        <w:t>and been updated to reflect t</w:t>
      </w:r>
      <w:r w:rsidRPr="00990E77">
        <w:rPr>
          <w:rFonts w:cs="Arial"/>
          <w:szCs w:val="24"/>
        </w:rPr>
        <w:t>he latest information available.</w:t>
      </w:r>
    </w:p>
    <w:p w:rsidR="00B0660A" w:rsidRDefault="008F06FF" w:rsidP="00D81A94">
      <w:pPr>
        <w:pStyle w:val="NoSpacing"/>
        <w:rPr>
          <w:rFonts w:cs="Arial"/>
          <w:szCs w:val="24"/>
        </w:rPr>
      </w:pPr>
    </w:p>
    <w:p w:rsidR="00791642" w:rsidRDefault="008F06FF" w:rsidP="00D81A94">
      <w:pPr>
        <w:pStyle w:val="NoSpacing"/>
        <w:rPr>
          <w:rFonts w:cs="Arial"/>
          <w:szCs w:val="24"/>
        </w:rPr>
      </w:pPr>
      <w:r>
        <w:rPr>
          <w:rFonts w:cs="Arial"/>
          <w:szCs w:val="24"/>
        </w:rPr>
        <w:t>The table on the next page</w:t>
      </w:r>
      <w:r w:rsidRPr="00882976">
        <w:rPr>
          <w:rFonts w:cs="Arial"/>
          <w:szCs w:val="24"/>
        </w:rPr>
        <w:t xml:space="preserve"> </w:t>
      </w:r>
      <w:r>
        <w:rPr>
          <w:rFonts w:cs="Arial"/>
          <w:szCs w:val="24"/>
        </w:rPr>
        <w:t>provides a detailed analysis of</w:t>
      </w:r>
      <w:r w:rsidRPr="00882976">
        <w:rPr>
          <w:rFonts w:cs="Arial"/>
          <w:szCs w:val="24"/>
        </w:rPr>
        <w:t xml:space="preserve"> movements between the previously reported financial gap and the revised financial gap:</w:t>
      </w: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992EF1" w:rsidRDefault="008F06FF" w:rsidP="00D81A94">
      <w:pPr>
        <w:pStyle w:val="NoSpacing"/>
        <w:rPr>
          <w:rFonts w:cs="Arial"/>
          <w:szCs w:val="24"/>
        </w:rPr>
      </w:pPr>
    </w:p>
    <w:p w:rsidR="00AA7C32" w:rsidRDefault="008F06FF" w:rsidP="00D81A94">
      <w:pPr>
        <w:pStyle w:val="NoSpacing"/>
        <w:rPr>
          <w:rFonts w:cs="Arial"/>
          <w:szCs w:val="24"/>
        </w:rPr>
      </w:pPr>
    </w:p>
    <w:tbl>
      <w:tblPr>
        <w:tblStyle w:val="TableGrid"/>
        <w:tblW w:w="9823" w:type="dxa"/>
        <w:jc w:val="center"/>
        <w:tblLayout w:type="fixed"/>
        <w:tblLook w:val="04A0" w:firstRow="1" w:lastRow="0" w:firstColumn="1" w:lastColumn="0" w:noHBand="0" w:noVBand="1"/>
      </w:tblPr>
      <w:tblGrid>
        <w:gridCol w:w="3403"/>
        <w:gridCol w:w="1284"/>
        <w:gridCol w:w="1284"/>
        <w:gridCol w:w="1284"/>
        <w:gridCol w:w="1284"/>
        <w:gridCol w:w="1284"/>
      </w:tblGrid>
      <w:tr w:rsidR="0023020A" w:rsidTr="001B3234">
        <w:trPr>
          <w:trHeight w:val="593"/>
          <w:jc w:val="center"/>
        </w:trPr>
        <w:tc>
          <w:tcPr>
            <w:tcW w:w="3403" w:type="dxa"/>
            <w:shd w:val="clear" w:color="auto" w:fill="BFBFBF" w:themeFill="background1" w:themeFillShade="BF"/>
            <w:vAlign w:val="center"/>
          </w:tcPr>
          <w:p w:rsidR="00AA7C32" w:rsidRPr="00882976" w:rsidRDefault="008F06FF" w:rsidP="001B3234">
            <w:pPr>
              <w:pStyle w:val="NoSpacing"/>
              <w:jc w:val="center"/>
              <w:rPr>
                <w:rFonts w:cs="Arial"/>
                <w:b/>
                <w:szCs w:val="24"/>
              </w:rPr>
            </w:pPr>
          </w:p>
        </w:tc>
        <w:tc>
          <w:tcPr>
            <w:tcW w:w="1284" w:type="dxa"/>
            <w:shd w:val="clear" w:color="auto" w:fill="BFBFBF" w:themeFill="background1" w:themeFillShade="BF"/>
            <w:vAlign w:val="center"/>
          </w:tcPr>
          <w:p w:rsidR="00AA7C32" w:rsidRPr="00882976" w:rsidRDefault="008F06FF" w:rsidP="001B3234">
            <w:pPr>
              <w:pStyle w:val="NoSpacing"/>
              <w:jc w:val="center"/>
              <w:rPr>
                <w:rFonts w:cs="Arial"/>
                <w:b/>
                <w:szCs w:val="24"/>
              </w:rPr>
            </w:pPr>
            <w:r w:rsidRPr="00882976">
              <w:rPr>
                <w:rFonts w:cs="Arial"/>
                <w:b/>
                <w:szCs w:val="24"/>
              </w:rPr>
              <w:t>2018/19</w:t>
            </w:r>
          </w:p>
          <w:p w:rsidR="00AA7C32" w:rsidRPr="00882976" w:rsidRDefault="008F06FF" w:rsidP="001B3234">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AA7C32" w:rsidRPr="00882976" w:rsidRDefault="008F06FF" w:rsidP="001B3234">
            <w:pPr>
              <w:pStyle w:val="NoSpacing"/>
              <w:jc w:val="center"/>
              <w:rPr>
                <w:rFonts w:cs="Arial"/>
                <w:b/>
                <w:szCs w:val="24"/>
              </w:rPr>
            </w:pPr>
            <w:r w:rsidRPr="00882976">
              <w:rPr>
                <w:rFonts w:cs="Arial"/>
                <w:b/>
                <w:szCs w:val="24"/>
              </w:rPr>
              <w:t>2019/20</w:t>
            </w:r>
          </w:p>
          <w:p w:rsidR="00AA7C32" w:rsidRPr="00882976" w:rsidRDefault="008F06FF" w:rsidP="001B3234">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AA7C32" w:rsidRPr="00882976" w:rsidRDefault="008F06FF" w:rsidP="001B3234">
            <w:pPr>
              <w:pStyle w:val="NoSpacing"/>
              <w:jc w:val="center"/>
              <w:rPr>
                <w:rFonts w:cs="Arial"/>
                <w:b/>
                <w:szCs w:val="24"/>
              </w:rPr>
            </w:pPr>
            <w:r w:rsidRPr="00882976">
              <w:rPr>
                <w:rFonts w:cs="Arial"/>
                <w:b/>
                <w:szCs w:val="24"/>
              </w:rPr>
              <w:t>2020/21</w:t>
            </w:r>
          </w:p>
          <w:p w:rsidR="00AA7C32" w:rsidRPr="00882976" w:rsidRDefault="008F06FF" w:rsidP="001B3234">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tcPr>
          <w:p w:rsidR="00AA7C32" w:rsidRPr="00882976" w:rsidRDefault="008F06FF" w:rsidP="001B3234">
            <w:pPr>
              <w:pStyle w:val="NoSpacing"/>
              <w:jc w:val="center"/>
              <w:rPr>
                <w:rFonts w:cs="Arial"/>
                <w:b/>
                <w:szCs w:val="24"/>
              </w:rPr>
            </w:pPr>
            <w:r>
              <w:rPr>
                <w:rFonts w:cs="Arial"/>
                <w:b/>
                <w:szCs w:val="24"/>
              </w:rPr>
              <w:t>2021/22 £m</w:t>
            </w:r>
          </w:p>
        </w:tc>
        <w:tc>
          <w:tcPr>
            <w:tcW w:w="1284" w:type="dxa"/>
            <w:shd w:val="clear" w:color="auto" w:fill="BFBFBF" w:themeFill="background1" w:themeFillShade="BF"/>
          </w:tcPr>
          <w:p w:rsidR="00AA7C32" w:rsidRPr="00882976" w:rsidRDefault="008F06FF" w:rsidP="001B3234">
            <w:pPr>
              <w:pStyle w:val="NoSpacing"/>
              <w:jc w:val="center"/>
              <w:rPr>
                <w:rFonts w:cs="Arial"/>
                <w:b/>
                <w:szCs w:val="24"/>
              </w:rPr>
            </w:pPr>
            <w:r w:rsidRPr="00882976">
              <w:rPr>
                <w:rFonts w:cs="Arial"/>
                <w:b/>
                <w:szCs w:val="24"/>
              </w:rPr>
              <w:t xml:space="preserve">Total </w:t>
            </w:r>
          </w:p>
          <w:p w:rsidR="00AA7C32" w:rsidRPr="00882976" w:rsidRDefault="008F06FF" w:rsidP="001B3234">
            <w:pPr>
              <w:pStyle w:val="NoSpacing"/>
              <w:jc w:val="center"/>
              <w:rPr>
                <w:rFonts w:cs="Arial"/>
                <w:b/>
                <w:szCs w:val="24"/>
              </w:rPr>
            </w:pPr>
            <w:r w:rsidRPr="00882976">
              <w:rPr>
                <w:rFonts w:cs="Arial"/>
                <w:b/>
                <w:szCs w:val="24"/>
              </w:rPr>
              <w:t>£m</w:t>
            </w:r>
          </w:p>
        </w:tc>
      </w:tr>
      <w:tr w:rsidR="0023020A" w:rsidTr="001B3234">
        <w:trPr>
          <w:trHeight w:val="552"/>
          <w:jc w:val="center"/>
        </w:trPr>
        <w:tc>
          <w:tcPr>
            <w:tcW w:w="3403" w:type="dxa"/>
            <w:vAlign w:val="center"/>
          </w:tcPr>
          <w:p w:rsidR="00AA7C32" w:rsidRPr="00882976" w:rsidRDefault="008F06FF" w:rsidP="001B3234">
            <w:pPr>
              <w:pStyle w:val="NoSpacing"/>
              <w:rPr>
                <w:rFonts w:cs="Arial"/>
                <w:b/>
                <w:szCs w:val="24"/>
              </w:rPr>
            </w:pPr>
            <w:r w:rsidRPr="00882976">
              <w:rPr>
                <w:rFonts w:cs="Arial"/>
                <w:b/>
                <w:szCs w:val="24"/>
              </w:rPr>
              <w:t xml:space="preserve">Spending Gap as reported to </w:t>
            </w:r>
            <w:r>
              <w:rPr>
                <w:rFonts w:cs="Arial"/>
                <w:b/>
                <w:szCs w:val="24"/>
              </w:rPr>
              <w:t>Full Council in February 2017</w:t>
            </w:r>
          </w:p>
          <w:p w:rsidR="00AA7C32" w:rsidRPr="00882976" w:rsidRDefault="008F06FF" w:rsidP="001B3234">
            <w:pPr>
              <w:pStyle w:val="NoSpacing"/>
              <w:rPr>
                <w:rFonts w:cs="Arial"/>
                <w:b/>
                <w:szCs w:val="24"/>
              </w:rPr>
            </w:pPr>
          </w:p>
        </w:tc>
        <w:tc>
          <w:tcPr>
            <w:tcW w:w="1284" w:type="dxa"/>
            <w:tcBorders>
              <w:top w:val="nil"/>
              <w:left w:val="nil"/>
              <w:bottom w:val="single" w:sz="8" w:space="0" w:color="auto"/>
              <w:right w:val="single" w:sz="8" w:space="0" w:color="auto"/>
            </w:tcBorders>
            <w:shd w:val="clear" w:color="auto" w:fill="auto"/>
            <w:vAlign w:val="center"/>
          </w:tcPr>
          <w:p w:rsidR="00AA7C32" w:rsidRPr="00882976" w:rsidRDefault="008F06FF" w:rsidP="001B3234">
            <w:pPr>
              <w:pStyle w:val="NoSpacing"/>
              <w:jc w:val="right"/>
              <w:rPr>
                <w:rFonts w:cs="Arial"/>
                <w:szCs w:val="24"/>
              </w:rPr>
            </w:pPr>
            <w:r w:rsidRPr="008C3056">
              <w:rPr>
                <w:rFonts w:cs="Arial"/>
                <w:szCs w:val="24"/>
              </w:rPr>
              <w:t>30.934</w:t>
            </w:r>
          </w:p>
        </w:tc>
        <w:tc>
          <w:tcPr>
            <w:tcW w:w="1284" w:type="dxa"/>
            <w:tcBorders>
              <w:top w:val="nil"/>
              <w:left w:val="nil"/>
              <w:bottom w:val="single" w:sz="8" w:space="0" w:color="auto"/>
              <w:right w:val="single" w:sz="8" w:space="0" w:color="auto"/>
            </w:tcBorders>
            <w:shd w:val="clear" w:color="auto" w:fill="auto"/>
            <w:vAlign w:val="center"/>
          </w:tcPr>
          <w:p w:rsidR="00AA7C32" w:rsidRPr="00882976" w:rsidRDefault="008F06FF" w:rsidP="001B3234">
            <w:pPr>
              <w:pStyle w:val="NoSpacing"/>
              <w:jc w:val="right"/>
              <w:rPr>
                <w:rFonts w:cs="Arial"/>
                <w:szCs w:val="24"/>
              </w:rPr>
            </w:pPr>
            <w:r w:rsidRPr="008C3056">
              <w:rPr>
                <w:rFonts w:cs="Arial"/>
                <w:szCs w:val="24"/>
              </w:rPr>
              <w:t>30.036</w:t>
            </w:r>
          </w:p>
        </w:tc>
        <w:tc>
          <w:tcPr>
            <w:tcW w:w="1284" w:type="dxa"/>
            <w:tcBorders>
              <w:top w:val="nil"/>
              <w:left w:val="nil"/>
              <w:bottom w:val="single" w:sz="8" w:space="0" w:color="auto"/>
              <w:right w:val="single" w:sz="8" w:space="0" w:color="auto"/>
            </w:tcBorders>
            <w:shd w:val="clear" w:color="auto" w:fill="auto"/>
            <w:vAlign w:val="center"/>
          </w:tcPr>
          <w:p w:rsidR="00AA7C32" w:rsidRPr="00882976" w:rsidRDefault="008F06FF" w:rsidP="001B3234">
            <w:pPr>
              <w:pStyle w:val="NoSpacing"/>
              <w:jc w:val="right"/>
              <w:rPr>
                <w:rFonts w:cs="Arial"/>
                <w:szCs w:val="24"/>
              </w:rPr>
            </w:pPr>
            <w:r w:rsidRPr="008C3056">
              <w:rPr>
                <w:rFonts w:cs="Arial"/>
                <w:szCs w:val="24"/>
              </w:rPr>
              <w:t>37.876</w:t>
            </w:r>
          </w:p>
        </w:tc>
        <w:tc>
          <w:tcPr>
            <w:tcW w:w="1284" w:type="dxa"/>
            <w:tcBorders>
              <w:top w:val="nil"/>
              <w:left w:val="nil"/>
              <w:bottom w:val="single" w:sz="8" w:space="0" w:color="auto"/>
              <w:right w:val="single" w:sz="8" w:space="0" w:color="auto"/>
            </w:tcBorders>
            <w:shd w:val="clear" w:color="auto" w:fill="auto"/>
            <w:vAlign w:val="center"/>
          </w:tcPr>
          <w:p w:rsidR="00AA7C32" w:rsidRPr="008C3056" w:rsidRDefault="008F06FF" w:rsidP="001B3234">
            <w:pPr>
              <w:pStyle w:val="NoSpacing"/>
              <w:jc w:val="right"/>
              <w:rPr>
                <w:rFonts w:cs="Arial"/>
                <w:szCs w:val="24"/>
              </w:rPr>
            </w:pPr>
            <w:r w:rsidRPr="008C3056">
              <w:rPr>
                <w:rFonts w:cs="Arial"/>
                <w:szCs w:val="24"/>
              </w:rPr>
              <w:t>0.000</w:t>
            </w:r>
          </w:p>
        </w:tc>
        <w:tc>
          <w:tcPr>
            <w:tcW w:w="1284" w:type="dxa"/>
            <w:tcBorders>
              <w:top w:val="nil"/>
              <w:left w:val="nil"/>
              <w:bottom w:val="single" w:sz="8" w:space="0" w:color="auto"/>
              <w:right w:val="single" w:sz="8" w:space="0" w:color="auto"/>
            </w:tcBorders>
            <w:shd w:val="clear" w:color="auto" w:fill="auto"/>
            <w:vAlign w:val="center"/>
          </w:tcPr>
          <w:p w:rsidR="00AA7C32" w:rsidRPr="00882976" w:rsidRDefault="008F06FF" w:rsidP="001B3234">
            <w:pPr>
              <w:pStyle w:val="NoSpacing"/>
              <w:contextualSpacing/>
              <w:jc w:val="right"/>
              <w:rPr>
                <w:rFonts w:cs="Arial"/>
                <w:b/>
                <w:szCs w:val="24"/>
              </w:rPr>
            </w:pPr>
            <w:r w:rsidRPr="008C3056">
              <w:rPr>
                <w:rFonts w:cs="Arial"/>
                <w:b/>
                <w:szCs w:val="24"/>
              </w:rPr>
              <w:t>98.846</w:t>
            </w:r>
          </w:p>
        </w:tc>
      </w:tr>
      <w:tr w:rsidR="0023020A" w:rsidTr="001B3234">
        <w:trPr>
          <w:trHeight w:val="552"/>
          <w:jc w:val="center"/>
        </w:trPr>
        <w:tc>
          <w:tcPr>
            <w:tcW w:w="3403" w:type="dxa"/>
            <w:shd w:val="clear" w:color="auto" w:fill="BFBFBF" w:themeFill="background1" w:themeFillShade="BF"/>
            <w:vAlign w:val="center"/>
          </w:tcPr>
          <w:p w:rsidR="00AA7C32" w:rsidRPr="00882976" w:rsidRDefault="008F06FF" w:rsidP="001B3234">
            <w:pPr>
              <w:pStyle w:val="NoSpacing"/>
              <w:rPr>
                <w:rFonts w:cs="Arial"/>
                <w:szCs w:val="24"/>
              </w:rPr>
            </w:pPr>
            <w:r w:rsidRPr="00882976">
              <w:rPr>
                <w:rFonts w:cs="Arial"/>
                <w:szCs w:val="24"/>
              </w:rPr>
              <w:t>Add change to forecast of spending:</w:t>
            </w:r>
          </w:p>
        </w:tc>
        <w:tc>
          <w:tcPr>
            <w:tcW w:w="1284" w:type="dxa"/>
            <w:shd w:val="clear" w:color="auto" w:fill="BFBFBF" w:themeFill="background1" w:themeFillShade="BF"/>
            <w:vAlign w:val="center"/>
          </w:tcPr>
          <w:p w:rsidR="00AA7C32" w:rsidRPr="00882976" w:rsidRDefault="008F06FF" w:rsidP="001B3234">
            <w:pPr>
              <w:pStyle w:val="NoSpacing"/>
              <w:jc w:val="right"/>
              <w:rPr>
                <w:rFonts w:cs="Arial"/>
                <w:szCs w:val="24"/>
              </w:rPr>
            </w:pPr>
          </w:p>
        </w:tc>
        <w:tc>
          <w:tcPr>
            <w:tcW w:w="1284" w:type="dxa"/>
            <w:shd w:val="clear" w:color="auto" w:fill="BFBFBF" w:themeFill="background1" w:themeFillShade="BF"/>
            <w:vAlign w:val="center"/>
          </w:tcPr>
          <w:p w:rsidR="00AA7C32" w:rsidRPr="00882976" w:rsidRDefault="008F06FF" w:rsidP="001B3234">
            <w:pPr>
              <w:pStyle w:val="NoSpacing"/>
              <w:jc w:val="right"/>
              <w:rPr>
                <w:rFonts w:cs="Arial"/>
                <w:szCs w:val="24"/>
              </w:rPr>
            </w:pPr>
          </w:p>
        </w:tc>
        <w:tc>
          <w:tcPr>
            <w:tcW w:w="1284" w:type="dxa"/>
            <w:shd w:val="clear" w:color="auto" w:fill="BFBFBF" w:themeFill="background1" w:themeFillShade="BF"/>
            <w:vAlign w:val="center"/>
          </w:tcPr>
          <w:p w:rsidR="00AA7C32" w:rsidRPr="00882976" w:rsidRDefault="008F06FF" w:rsidP="001B3234">
            <w:pPr>
              <w:pStyle w:val="NoSpacing"/>
              <w:jc w:val="right"/>
              <w:rPr>
                <w:rFonts w:cs="Arial"/>
                <w:szCs w:val="24"/>
              </w:rPr>
            </w:pPr>
          </w:p>
        </w:tc>
        <w:tc>
          <w:tcPr>
            <w:tcW w:w="1284" w:type="dxa"/>
            <w:shd w:val="clear" w:color="auto" w:fill="BFBFBF" w:themeFill="background1" w:themeFillShade="BF"/>
            <w:vAlign w:val="center"/>
          </w:tcPr>
          <w:p w:rsidR="00AA7C32" w:rsidRPr="00882976" w:rsidRDefault="008F06FF" w:rsidP="001B3234">
            <w:pPr>
              <w:pStyle w:val="NoSpacing"/>
              <w:jc w:val="right"/>
              <w:rPr>
                <w:rFonts w:cs="Arial"/>
                <w:b/>
                <w:szCs w:val="24"/>
              </w:rPr>
            </w:pPr>
          </w:p>
        </w:tc>
        <w:tc>
          <w:tcPr>
            <w:tcW w:w="1284" w:type="dxa"/>
            <w:shd w:val="clear" w:color="auto" w:fill="BFBFBF" w:themeFill="background1" w:themeFillShade="BF"/>
            <w:vAlign w:val="center"/>
          </w:tcPr>
          <w:p w:rsidR="00AA7C32" w:rsidRPr="00882976" w:rsidRDefault="008F06FF" w:rsidP="001B3234">
            <w:pPr>
              <w:pStyle w:val="NoSpacing"/>
              <w:jc w:val="right"/>
              <w:rPr>
                <w:rFonts w:cs="Arial"/>
                <w:b/>
                <w:szCs w:val="24"/>
              </w:rPr>
            </w:pPr>
          </w:p>
        </w:tc>
      </w:tr>
      <w:tr w:rsidR="0023020A" w:rsidTr="001B3234">
        <w:trPr>
          <w:trHeight w:val="552"/>
          <w:jc w:val="center"/>
        </w:trPr>
        <w:tc>
          <w:tcPr>
            <w:tcW w:w="3403" w:type="dxa"/>
            <w:vAlign w:val="center"/>
          </w:tcPr>
          <w:p w:rsidR="00AA7C32" w:rsidRPr="00882976" w:rsidRDefault="008F06FF" w:rsidP="001B3234">
            <w:pPr>
              <w:pStyle w:val="NoSpacing"/>
              <w:rPr>
                <w:rFonts w:cs="Arial"/>
                <w:szCs w:val="24"/>
              </w:rPr>
            </w:pPr>
            <w:r w:rsidRPr="00882976">
              <w:rPr>
                <w:rFonts w:cs="Arial"/>
                <w:szCs w:val="24"/>
              </w:rPr>
              <w:t>Pay and Pensions</w:t>
            </w:r>
          </w:p>
        </w:tc>
        <w:tc>
          <w:tcPr>
            <w:tcW w:w="1284" w:type="dxa"/>
            <w:vAlign w:val="center"/>
          </w:tcPr>
          <w:p w:rsidR="00AA7C32" w:rsidRPr="00882976" w:rsidRDefault="008F06FF" w:rsidP="001B3234">
            <w:pPr>
              <w:pStyle w:val="NoSpacing"/>
              <w:jc w:val="right"/>
              <w:rPr>
                <w:rFonts w:cs="Arial"/>
                <w:szCs w:val="24"/>
              </w:rPr>
            </w:pPr>
            <w:r>
              <w:rPr>
                <w:rFonts w:cs="Arial"/>
                <w:szCs w:val="24"/>
              </w:rPr>
              <w:t>-2.693</w:t>
            </w:r>
          </w:p>
        </w:tc>
        <w:tc>
          <w:tcPr>
            <w:tcW w:w="1284" w:type="dxa"/>
            <w:vAlign w:val="center"/>
          </w:tcPr>
          <w:p w:rsidR="00AA7C32" w:rsidRPr="00882976" w:rsidRDefault="008F06FF" w:rsidP="001B3234">
            <w:pPr>
              <w:pStyle w:val="NoSpacing"/>
              <w:jc w:val="right"/>
              <w:rPr>
                <w:rFonts w:cs="Arial"/>
                <w:szCs w:val="24"/>
              </w:rPr>
            </w:pPr>
            <w:r>
              <w:rPr>
                <w:rFonts w:cs="Arial"/>
                <w:szCs w:val="24"/>
              </w:rPr>
              <w:t>-0.537</w:t>
            </w:r>
          </w:p>
        </w:tc>
        <w:tc>
          <w:tcPr>
            <w:tcW w:w="1284" w:type="dxa"/>
            <w:vAlign w:val="center"/>
          </w:tcPr>
          <w:p w:rsidR="00AA7C32" w:rsidRPr="00882976" w:rsidRDefault="008F06FF" w:rsidP="001B3234">
            <w:pPr>
              <w:pStyle w:val="NoSpacing"/>
              <w:jc w:val="right"/>
              <w:rPr>
                <w:rFonts w:cs="Arial"/>
                <w:szCs w:val="24"/>
              </w:rPr>
            </w:pPr>
            <w:r>
              <w:rPr>
                <w:rFonts w:cs="Arial"/>
                <w:szCs w:val="24"/>
              </w:rPr>
              <w:t>2.172</w:t>
            </w:r>
          </w:p>
        </w:tc>
        <w:tc>
          <w:tcPr>
            <w:tcW w:w="1284" w:type="dxa"/>
            <w:vAlign w:val="center"/>
          </w:tcPr>
          <w:p w:rsidR="00AA7C32" w:rsidRPr="00992EF1" w:rsidRDefault="008F06FF" w:rsidP="001B3234">
            <w:pPr>
              <w:pStyle w:val="NoSpacing"/>
              <w:contextualSpacing/>
              <w:jc w:val="right"/>
              <w:rPr>
                <w:rFonts w:cs="Arial"/>
                <w:szCs w:val="24"/>
              </w:rPr>
            </w:pPr>
            <w:r w:rsidRPr="00992EF1">
              <w:rPr>
                <w:rFonts w:cs="Arial"/>
                <w:szCs w:val="24"/>
              </w:rPr>
              <w:t>5.264</w:t>
            </w:r>
          </w:p>
        </w:tc>
        <w:tc>
          <w:tcPr>
            <w:tcW w:w="1284" w:type="dxa"/>
            <w:vAlign w:val="center"/>
          </w:tcPr>
          <w:p w:rsidR="00AA7C32" w:rsidRPr="00882976" w:rsidRDefault="008F06FF" w:rsidP="001B3234">
            <w:pPr>
              <w:pStyle w:val="NoSpacing"/>
              <w:contextualSpacing/>
              <w:jc w:val="right"/>
              <w:rPr>
                <w:rFonts w:cs="Arial"/>
                <w:b/>
                <w:szCs w:val="24"/>
              </w:rPr>
            </w:pPr>
            <w:r>
              <w:rPr>
                <w:rFonts w:cs="Arial"/>
                <w:b/>
                <w:szCs w:val="24"/>
              </w:rPr>
              <w:t>4.206</w:t>
            </w:r>
          </w:p>
        </w:tc>
      </w:tr>
      <w:tr w:rsidR="0023020A" w:rsidTr="001B3234">
        <w:trPr>
          <w:trHeight w:val="552"/>
          <w:jc w:val="center"/>
        </w:trPr>
        <w:tc>
          <w:tcPr>
            <w:tcW w:w="3403" w:type="dxa"/>
            <w:vAlign w:val="center"/>
          </w:tcPr>
          <w:p w:rsidR="00AA7C32" w:rsidRPr="00882976" w:rsidRDefault="008F06FF" w:rsidP="001B3234">
            <w:pPr>
              <w:pStyle w:val="NoSpacing"/>
              <w:rPr>
                <w:rFonts w:cs="Arial"/>
                <w:szCs w:val="24"/>
              </w:rPr>
            </w:pPr>
            <w:r w:rsidRPr="00882976">
              <w:rPr>
                <w:rFonts w:cs="Arial"/>
                <w:szCs w:val="24"/>
              </w:rPr>
              <w:t>Price Inflation and Cost Changes</w:t>
            </w:r>
          </w:p>
        </w:tc>
        <w:tc>
          <w:tcPr>
            <w:tcW w:w="1284" w:type="dxa"/>
            <w:vAlign w:val="center"/>
          </w:tcPr>
          <w:p w:rsidR="00AA7C32" w:rsidRPr="00882976" w:rsidRDefault="008F06FF" w:rsidP="001B3234">
            <w:pPr>
              <w:pStyle w:val="NoSpacing"/>
              <w:jc w:val="right"/>
              <w:rPr>
                <w:rFonts w:cs="Arial"/>
                <w:szCs w:val="24"/>
              </w:rPr>
            </w:pPr>
            <w:r>
              <w:rPr>
                <w:rFonts w:cs="Arial"/>
                <w:szCs w:val="24"/>
              </w:rPr>
              <w:t>1.757</w:t>
            </w:r>
          </w:p>
        </w:tc>
        <w:tc>
          <w:tcPr>
            <w:tcW w:w="1284" w:type="dxa"/>
            <w:vAlign w:val="center"/>
          </w:tcPr>
          <w:p w:rsidR="00AA7C32" w:rsidRPr="00882976" w:rsidRDefault="008F06FF" w:rsidP="00B70332">
            <w:pPr>
              <w:pStyle w:val="NoSpacing"/>
              <w:jc w:val="right"/>
              <w:rPr>
                <w:rFonts w:cs="Arial"/>
                <w:szCs w:val="24"/>
              </w:rPr>
            </w:pPr>
            <w:r>
              <w:rPr>
                <w:rFonts w:cs="Arial"/>
                <w:szCs w:val="24"/>
              </w:rPr>
              <w:t>-4.</w:t>
            </w:r>
            <w:r>
              <w:rPr>
                <w:rFonts w:cs="Arial"/>
                <w:szCs w:val="24"/>
              </w:rPr>
              <w:t>627</w:t>
            </w:r>
          </w:p>
        </w:tc>
        <w:tc>
          <w:tcPr>
            <w:tcW w:w="1284" w:type="dxa"/>
            <w:vAlign w:val="center"/>
          </w:tcPr>
          <w:p w:rsidR="00AA7C32" w:rsidRPr="00882976" w:rsidRDefault="008F06FF" w:rsidP="001B3234">
            <w:pPr>
              <w:pStyle w:val="NoSpacing"/>
              <w:jc w:val="right"/>
              <w:rPr>
                <w:rFonts w:cs="Arial"/>
                <w:szCs w:val="24"/>
              </w:rPr>
            </w:pPr>
            <w:r>
              <w:rPr>
                <w:rFonts w:cs="Arial"/>
                <w:szCs w:val="24"/>
              </w:rPr>
              <w:t>0.437</w:t>
            </w:r>
          </w:p>
        </w:tc>
        <w:tc>
          <w:tcPr>
            <w:tcW w:w="1284" w:type="dxa"/>
            <w:vAlign w:val="center"/>
          </w:tcPr>
          <w:p w:rsidR="00AA7C32" w:rsidRPr="00992EF1" w:rsidRDefault="008F06FF" w:rsidP="001B3234">
            <w:pPr>
              <w:pStyle w:val="NoSpacing"/>
              <w:jc w:val="right"/>
              <w:rPr>
                <w:rFonts w:cs="Arial"/>
                <w:szCs w:val="24"/>
              </w:rPr>
            </w:pPr>
            <w:r w:rsidRPr="00992EF1">
              <w:rPr>
                <w:rFonts w:cs="Arial"/>
                <w:szCs w:val="24"/>
              </w:rPr>
              <w:t>21.662</w:t>
            </w:r>
          </w:p>
        </w:tc>
        <w:tc>
          <w:tcPr>
            <w:tcW w:w="1284" w:type="dxa"/>
            <w:vAlign w:val="center"/>
          </w:tcPr>
          <w:p w:rsidR="00AA7C32" w:rsidRPr="00882976" w:rsidRDefault="008F06FF" w:rsidP="001B3234">
            <w:pPr>
              <w:pStyle w:val="NoSpacing"/>
              <w:jc w:val="right"/>
              <w:rPr>
                <w:rFonts w:cs="Arial"/>
                <w:b/>
                <w:szCs w:val="24"/>
              </w:rPr>
            </w:pPr>
            <w:r>
              <w:rPr>
                <w:rFonts w:cs="Arial"/>
                <w:b/>
                <w:szCs w:val="24"/>
              </w:rPr>
              <w:t>19.229</w:t>
            </w:r>
          </w:p>
        </w:tc>
      </w:tr>
      <w:tr w:rsidR="0023020A" w:rsidTr="001B3234">
        <w:trPr>
          <w:trHeight w:val="552"/>
          <w:jc w:val="center"/>
        </w:trPr>
        <w:tc>
          <w:tcPr>
            <w:tcW w:w="3403" w:type="dxa"/>
            <w:vAlign w:val="center"/>
          </w:tcPr>
          <w:p w:rsidR="00AA7C32" w:rsidRPr="00882976" w:rsidRDefault="008F06FF" w:rsidP="001B3234">
            <w:pPr>
              <w:pStyle w:val="NoSpacing"/>
              <w:rPr>
                <w:rFonts w:cs="Arial"/>
                <w:szCs w:val="24"/>
              </w:rPr>
            </w:pPr>
            <w:r w:rsidRPr="00882976">
              <w:rPr>
                <w:rFonts w:cs="Arial"/>
                <w:szCs w:val="24"/>
              </w:rPr>
              <w:t>Service Demand and Volume Pressures</w:t>
            </w:r>
          </w:p>
        </w:tc>
        <w:tc>
          <w:tcPr>
            <w:tcW w:w="1284" w:type="dxa"/>
            <w:vAlign w:val="center"/>
          </w:tcPr>
          <w:p w:rsidR="00AA7C32" w:rsidRPr="00882976" w:rsidRDefault="008F06FF" w:rsidP="001B3234">
            <w:pPr>
              <w:pStyle w:val="NoSpacing"/>
              <w:jc w:val="right"/>
              <w:rPr>
                <w:rFonts w:cs="Arial"/>
                <w:szCs w:val="24"/>
              </w:rPr>
            </w:pPr>
            <w:r>
              <w:rPr>
                <w:rFonts w:cs="Arial"/>
                <w:szCs w:val="24"/>
              </w:rPr>
              <w:t>4.4</w:t>
            </w:r>
            <w:r>
              <w:rPr>
                <w:rFonts w:cs="Arial"/>
                <w:szCs w:val="24"/>
              </w:rPr>
              <w:t>86</w:t>
            </w:r>
          </w:p>
        </w:tc>
        <w:tc>
          <w:tcPr>
            <w:tcW w:w="1284" w:type="dxa"/>
            <w:vAlign w:val="center"/>
          </w:tcPr>
          <w:p w:rsidR="00AA7C32" w:rsidRPr="00882976" w:rsidRDefault="008F06FF" w:rsidP="001B3234">
            <w:pPr>
              <w:pStyle w:val="NoSpacing"/>
              <w:jc w:val="right"/>
              <w:rPr>
                <w:rFonts w:cs="Arial"/>
                <w:szCs w:val="24"/>
              </w:rPr>
            </w:pPr>
            <w:r>
              <w:rPr>
                <w:rFonts w:cs="Arial"/>
                <w:szCs w:val="24"/>
              </w:rPr>
              <w:t>5.063</w:t>
            </w:r>
          </w:p>
        </w:tc>
        <w:tc>
          <w:tcPr>
            <w:tcW w:w="1284" w:type="dxa"/>
            <w:vAlign w:val="center"/>
          </w:tcPr>
          <w:p w:rsidR="00AA7C32" w:rsidRPr="00882976" w:rsidRDefault="008F06FF" w:rsidP="001B3234">
            <w:pPr>
              <w:pStyle w:val="NoSpacing"/>
              <w:jc w:val="right"/>
              <w:rPr>
                <w:rFonts w:cs="Arial"/>
                <w:szCs w:val="24"/>
              </w:rPr>
            </w:pPr>
            <w:r>
              <w:rPr>
                <w:rFonts w:cs="Arial"/>
                <w:szCs w:val="24"/>
              </w:rPr>
              <w:t>-0.524</w:t>
            </w:r>
          </w:p>
        </w:tc>
        <w:tc>
          <w:tcPr>
            <w:tcW w:w="1284" w:type="dxa"/>
            <w:vAlign w:val="center"/>
          </w:tcPr>
          <w:p w:rsidR="00AA7C32" w:rsidRPr="00992EF1" w:rsidRDefault="008F06FF" w:rsidP="001B3234">
            <w:pPr>
              <w:pStyle w:val="NoSpacing"/>
              <w:jc w:val="right"/>
              <w:rPr>
                <w:rFonts w:cs="Arial"/>
                <w:szCs w:val="24"/>
              </w:rPr>
            </w:pPr>
            <w:r>
              <w:rPr>
                <w:rFonts w:cs="Arial"/>
                <w:szCs w:val="24"/>
              </w:rPr>
              <w:t>13.982</w:t>
            </w:r>
          </w:p>
        </w:tc>
        <w:tc>
          <w:tcPr>
            <w:tcW w:w="1284" w:type="dxa"/>
            <w:vAlign w:val="center"/>
          </w:tcPr>
          <w:p w:rsidR="00AA7C32" w:rsidRPr="00882976" w:rsidRDefault="008F06FF" w:rsidP="001A78A9">
            <w:pPr>
              <w:pStyle w:val="NoSpacing"/>
              <w:jc w:val="right"/>
              <w:rPr>
                <w:rFonts w:cs="Arial"/>
                <w:b/>
                <w:szCs w:val="24"/>
              </w:rPr>
            </w:pPr>
            <w:r>
              <w:rPr>
                <w:rFonts w:cs="Arial"/>
                <w:b/>
                <w:szCs w:val="24"/>
              </w:rPr>
              <w:t>23.</w:t>
            </w:r>
            <w:r>
              <w:rPr>
                <w:rFonts w:cs="Arial"/>
                <w:b/>
                <w:szCs w:val="24"/>
              </w:rPr>
              <w:t>00</w:t>
            </w:r>
            <w:r>
              <w:rPr>
                <w:rFonts w:cs="Arial"/>
                <w:b/>
                <w:szCs w:val="24"/>
              </w:rPr>
              <w:t>8</w:t>
            </w:r>
          </w:p>
        </w:tc>
      </w:tr>
      <w:tr w:rsidR="0023020A" w:rsidTr="001B3234">
        <w:trPr>
          <w:trHeight w:val="552"/>
          <w:jc w:val="center"/>
        </w:trPr>
        <w:tc>
          <w:tcPr>
            <w:tcW w:w="3403" w:type="dxa"/>
            <w:vAlign w:val="center"/>
          </w:tcPr>
          <w:p w:rsidR="00992EF1" w:rsidRPr="00882976" w:rsidRDefault="008F06FF" w:rsidP="001B3234">
            <w:pPr>
              <w:pStyle w:val="NoSpacing"/>
              <w:rPr>
                <w:rFonts w:cs="Arial"/>
                <w:szCs w:val="24"/>
              </w:rPr>
            </w:pPr>
            <w:r>
              <w:rPr>
                <w:rFonts w:cs="Arial"/>
                <w:szCs w:val="24"/>
              </w:rPr>
              <w:t>Other</w:t>
            </w:r>
          </w:p>
        </w:tc>
        <w:tc>
          <w:tcPr>
            <w:tcW w:w="1284" w:type="dxa"/>
            <w:vAlign w:val="center"/>
          </w:tcPr>
          <w:p w:rsidR="00992EF1" w:rsidRDefault="008F06FF" w:rsidP="001B3234">
            <w:pPr>
              <w:pStyle w:val="NoSpacing"/>
              <w:jc w:val="right"/>
              <w:rPr>
                <w:rFonts w:cs="Arial"/>
                <w:szCs w:val="24"/>
              </w:rPr>
            </w:pPr>
            <w:r>
              <w:rPr>
                <w:rFonts w:cs="Arial"/>
                <w:szCs w:val="24"/>
              </w:rPr>
              <w:t>8.054</w:t>
            </w:r>
          </w:p>
        </w:tc>
        <w:tc>
          <w:tcPr>
            <w:tcW w:w="1284" w:type="dxa"/>
            <w:vAlign w:val="center"/>
          </w:tcPr>
          <w:p w:rsidR="00992EF1" w:rsidRDefault="008F06FF" w:rsidP="001B3234">
            <w:pPr>
              <w:pStyle w:val="NoSpacing"/>
              <w:jc w:val="right"/>
              <w:rPr>
                <w:rFonts w:cs="Arial"/>
                <w:szCs w:val="24"/>
              </w:rPr>
            </w:pPr>
            <w:r>
              <w:rPr>
                <w:rFonts w:cs="Arial"/>
                <w:szCs w:val="24"/>
              </w:rPr>
              <w:t>0.562</w:t>
            </w:r>
          </w:p>
        </w:tc>
        <w:tc>
          <w:tcPr>
            <w:tcW w:w="1284" w:type="dxa"/>
            <w:vAlign w:val="center"/>
          </w:tcPr>
          <w:p w:rsidR="00992EF1" w:rsidRDefault="008F06FF" w:rsidP="001B3234">
            <w:pPr>
              <w:pStyle w:val="NoSpacing"/>
              <w:jc w:val="right"/>
              <w:rPr>
                <w:rFonts w:cs="Arial"/>
                <w:szCs w:val="24"/>
              </w:rPr>
            </w:pPr>
            <w:r>
              <w:rPr>
                <w:rFonts w:cs="Arial"/>
                <w:szCs w:val="24"/>
              </w:rPr>
              <w:t>0.000</w:t>
            </w:r>
          </w:p>
        </w:tc>
        <w:tc>
          <w:tcPr>
            <w:tcW w:w="1284" w:type="dxa"/>
            <w:vAlign w:val="center"/>
          </w:tcPr>
          <w:p w:rsidR="00992EF1" w:rsidRPr="00992EF1" w:rsidRDefault="008F06FF" w:rsidP="001B3234">
            <w:pPr>
              <w:pStyle w:val="NoSpacing"/>
              <w:jc w:val="right"/>
              <w:rPr>
                <w:rFonts w:cs="Arial"/>
                <w:szCs w:val="24"/>
              </w:rPr>
            </w:pPr>
            <w:r w:rsidRPr="00992EF1">
              <w:rPr>
                <w:rFonts w:cs="Arial"/>
                <w:szCs w:val="24"/>
              </w:rPr>
              <w:t>0.000</w:t>
            </w:r>
          </w:p>
        </w:tc>
        <w:tc>
          <w:tcPr>
            <w:tcW w:w="1284" w:type="dxa"/>
            <w:vAlign w:val="center"/>
          </w:tcPr>
          <w:p w:rsidR="00992EF1" w:rsidRDefault="008F06FF" w:rsidP="001B3234">
            <w:pPr>
              <w:pStyle w:val="NoSpacing"/>
              <w:jc w:val="right"/>
              <w:rPr>
                <w:rFonts w:cs="Arial"/>
                <w:b/>
                <w:szCs w:val="24"/>
              </w:rPr>
            </w:pPr>
            <w:r>
              <w:rPr>
                <w:rFonts w:cs="Arial"/>
                <w:b/>
                <w:szCs w:val="24"/>
              </w:rPr>
              <w:t>8.616</w:t>
            </w:r>
          </w:p>
        </w:tc>
      </w:tr>
      <w:tr w:rsidR="0023020A" w:rsidTr="001B3234">
        <w:trPr>
          <w:trHeight w:val="552"/>
          <w:jc w:val="center"/>
        </w:trPr>
        <w:tc>
          <w:tcPr>
            <w:tcW w:w="3403" w:type="dxa"/>
            <w:vAlign w:val="center"/>
          </w:tcPr>
          <w:p w:rsidR="00AA7C32" w:rsidRDefault="008F06FF" w:rsidP="001B3234">
            <w:pPr>
              <w:pStyle w:val="NoSpacing"/>
              <w:rPr>
                <w:rFonts w:cs="Arial"/>
                <w:szCs w:val="24"/>
              </w:rPr>
            </w:pPr>
            <w:r w:rsidRPr="008C3056">
              <w:rPr>
                <w:rFonts w:cs="Arial"/>
                <w:szCs w:val="24"/>
              </w:rPr>
              <w:t>Loss of specific grant</w:t>
            </w:r>
          </w:p>
        </w:tc>
        <w:tc>
          <w:tcPr>
            <w:tcW w:w="1284" w:type="dxa"/>
            <w:vAlign w:val="center"/>
          </w:tcPr>
          <w:p w:rsidR="00AA7C32" w:rsidRDefault="008F06FF" w:rsidP="001B3234">
            <w:pPr>
              <w:pStyle w:val="NoSpacing"/>
              <w:jc w:val="right"/>
              <w:rPr>
                <w:rFonts w:cs="Arial"/>
                <w:szCs w:val="24"/>
              </w:rPr>
            </w:pPr>
            <w:r>
              <w:rPr>
                <w:rFonts w:cs="Arial"/>
                <w:szCs w:val="24"/>
              </w:rPr>
              <w:t>5.311</w:t>
            </w:r>
          </w:p>
        </w:tc>
        <w:tc>
          <w:tcPr>
            <w:tcW w:w="1284" w:type="dxa"/>
            <w:vAlign w:val="center"/>
          </w:tcPr>
          <w:p w:rsidR="00AA7C32" w:rsidRDefault="008F06FF" w:rsidP="001B3234">
            <w:pPr>
              <w:pStyle w:val="NoSpacing"/>
              <w:jc w:val="right"/>
              <w:rPr>
                <w:rFonts w:cs="Arial"/>
                <w:szCs w:val="24"/>
              </w:rPr>
            </w:pPr>
            <w:r w:rsidRPr="008C3056">
              <w:rPr>
                <w:rFonts w:cs="Arial"/>
                <w:szCs w:val="24"/>
              </w:rPr>
              <w:t>0.000</w:t>
            </w:r>
          </w:p>
        </w:tc>
        <w:tc>
          <w:tcPr>
            <w:tcW w:w="1284" w:type="dxa"/>
            <w:vAlign w:val="center"/>
          </w:tcPr>
          <w:p w:rsidR="00AA7C32" w:rsidRDefault="008F06FF" w:rsidP="001B3234">
            <w:pPr>
              <w:pStyle w:val="NoSpacing"/>
              <w:jc w:val="right"/>
              <w:rPr>
                <w:rFonts w:cs="Arial"/>
                <w:szCs w:val="24"/>
              </w:rPr>
            </w:pPr>
            <w:r w:rsidRPr="008C3056">
              <w:rPr>
                <w:rFonts w:cs="Arial"/>
                <w:szCs w:val="24"/>
              </w:rPr>
              <w:t>0.000</w:t>
            </w:r>
          </w:p>
        </w:tc>
        <w:tc>
          <w:tcPr>
            <w:tcW w:w="1284" w:type="dxa"/>
            <w:vAlign w:val="center"/>
          </w:tcPr>
          <w:p w:rsidR="00AA7C32" w:rsidRPr="00992EF1" w:rsidRDefault="008F06FF" w:rsidP="001B3234">
            <w:pPr>
              <w:pStyle w:val="NoSpacing"/>
              <w:jc w:val="right"/>
              <w:rPr>
                <w:rFonts w:cs="Arial"/>
                <w:szCs w:val="24"/>
              </w:rPr>
            </w:pPr>
            <w:r w:rsidRPr="00992EF1">
              <w:rPr>
                <w:rFonts w:cs="Arial"/>
                <w:szCs w:val="24"/>
              </w:rPr>
              <w:t>0.000</w:t>
            </w:r>
          </w:p>
        </w:tc>
        <w:tc>
          <w:tcPr>
            <w:tcW w:w="1284" w:type="dxa"/>
            <w:vAlign w:val="center"/>
          </w:tcPr>
          <w:p w:rsidR="00AA7C32" w:rsidRPr="002162CA" w:rsidRDefault="008F06FF" w:rsidP="001B3234">
            <w:pPr>
              <w:pStyle w:val="NoSpacing"/>
              <w:jc w:val="right"/>
              <w:rPr>
                <w:rFonts w:cs="Arial"/>
                <w:b/>
                <w:szCs w:val="24"/>
              </w:rPr>
            </w:pPr>
            <w:r>
              <w:rPr>
                <w:rFonts w:cs="Arial"/>
                <w:b/>
                <w:szCs w:val="24"/>
              </w:rPr>
              <w:t>5.311</w:t>
            </w:r>
          </w:p>
        </w:tc>
      </w:tr>
      <w:tr w:rsidR="0023020A" w:rsidTr="00992EF1">
        <w:trPr>
          <w:trHeight w:val="552"/>
          <w:jc w:val="center"/>
        </w:trPr>
        <w:tc>
          <w:tcPr>
            <w:tcW w:w="3403" w:type="dxa"/>
            <w:vAlign w:val="center"/>
          </w:tcPr>
          <w:p w:rsidR="00AA7C32" w:rsidRDefault="008F06FF" w:rsidP="00992EF1">
            <w:pPr>
              <w:pStyle w:val="NoSpacing"/>
              <w:rPr>
                <w:rFonts w:cs="Arial"/>
                <w:szCs w:val="24"/>
              </w:rPr>
            </w:pPr>
            <w:r w:rsidRPr="008C3056">
              <w:rPr>
                <w:rFonts w:cs="Arial"/>
                <w:szCs w:val="24"/>
              </w:rPr>
              <w:t>Undeliverable Savings</w:t>
            </w:r>
          </w:p>
        </w:tc>
        <w:tc>
          <w:tcPr>
            <w:tcW w:w="1284" w:type="dxa"/>
            <w:vAlign w:val="center"/>
          </w:tcPr>
          <w:p w:rsidR="00AA7C32" w:rsidRDefault="008F06FF" w:rsidP="001B3234">
            <w:pPr>
              <w:pStyle w:val="NoSpacing"/>
              <w:jc w:val="right"/>
              <w:rPr>
                <w:rFonts w:cs="Arial"/>
                <w:szCs w:val="24"/>
              </w:rPr>
            </w:pPr>
            <w:r>
              <w:rPr>
                <w:rFonts w:cs="Arial"/>
                <w:szCs w:val="24"/>
              </w:rPr>
              <w:t>5.746</w:t>
            </w:r>
          </w:p>
        </w:tc>
        <w:tc>
          <w:tcPr>
            <w:tcW w:w="1284" w:type="dxa"/>
            <w:vAlign w:val="center"/>
          </w:tcPr>
          <w:p w:rsidR="00AA7C32" w:rsidRDefault="008F06FF" w:rsidP="001B3234">
            <w:pPr>
              <w:pStyle w:val="NoSpacing"/>
              <w:jc w:val="right"/>
              <w:rPr>
                <w:rFonts w:cs="Arial"/>
                <w:szCs w:val="24"/>
              </w:rPr>
            </w:pPr>
            <w:r w:rsidRPr="008C3056">
              <w:rPr>
                <w:rFonts w:cs="Arial"/>
                <w:szCs w:val="24"/>
              </w:rPr>
              <w:t>0.000</w:t>
            </w:r>
          </w:p>
        </w:tc>
        <w:tc>
          <w:tcPr>
            <w:tcW w:w="1284" w:type="dxa"/>
            <w:vAlign w:val="center"/>
          </w:tcPr>
          <w:p w:rsidR="00AA7C32" w:rsidRDefault="008F06FF" w:rsidP="001B3234">
            <w:pPr>
              <w:pStyle w:val="NoSpacing"/>
              <w:jc w:val="right"/>
              <w:rPr>
                <w:rFonts w:cs="Arial"/>
                <w:szCs w:val="24"/>
              </w:rPr>
            </w:pPr>
            <w:r w:rsidRPr="008C3056">
              <w:rPr>
                <w:rFonts w:cs="Arial"/>
                <w:szCs w:val="24"/>
              </w:rPr>
              <w:t>0.000</w:t>
            </w:r>
          </w:p>
        </w:tc>
        <w:tc>
          <w:tcPr>
            <w:tcW w:w="1284" w:type="dxa"/>
            <w:vAlign w:val="center"/>
          </w:tcPr>
          <w:p w:rsidR="00AA7C32" w:rsidRPr="00992EF1" w:rsidRDefault="008F06FF" w:rsidP="001B3234">
            <w:pPr>
              <w:pStyle w:val="NoSpacing"/>
              <w:jc w:val="right"/>
              <w:rPr>
                <w:rFonts w:cs="Arial"/>
                <w:szCs w:val="24"/>
              </w:rPr>
            </w:pPr>
            <w:r w:rsidRPr="00992EF1">
              <w:rPr>
                <w:rFonts w:cs="Arial"/>
                <w:szCs w:val="24"/>
              </w:rPr>
              <w:t>0.000</w:t>
            </w:r>
          </w:p>
        </w:tc>
        <w:tc>
          <w:tcPr>
            <w:tcW w:w="1284" w:type="dxa"/>
            <w:vAlign w:val="center"/>
          </w:tcPr>
          <w:p w:rsidR="00AA7C32" w:rsidRPr="002162CA" w:rsidRDefault="008F06FF" w:rsidP="001B3234">
            <w:pPr>
              <w:pStyle w:val="NoSpacing"/>
              <w:jc w:val="right"/>
              <w:rPr>
                <w:rFonts w:cs="Arial"/>
                <w:b/>
                <w:szCs w:val="24"/>
              </w:rPr>
            </w:pPr>
            <w:r>
              <w:rPr>
                <w:rFonts w:cs="Arial"/>
                <w:b/>
                <w:szCs w:val="24"/>
              </w:rPr>
              <w:t>5.746</w:t>
            </w:r>
          </w:p>
        </w:tc>
      </w:tr>
      <w:tr w:rsidR="0023020A" w:rsidTr="001B3234">
        <w:trPr>
          <w:trHeight w:val="552"/>
          <w:jc w:val="center"/>
        </w:trPr>
        <w:tc>
          <w:tcPr>
            <w:tcW w:w="3403" w:type="dxa"/>
            <w:vAlign w:val="center"/>
          </w:tcPr>
          <w:p w:rsidR="00AA7C32" w:rsidRDefault="008F06FF" w:rsidP="001B3234">
            <w:pPr>
              <w:pStyle w:val="NoSpacing"/>
              <w:rPr>
                <w:rFonts w:cs="Arial"/>
                <w:szCs w:val="24"/>
              </w:rPr>
            </w:pPr>
            <w:r w:rsidRPr="008C3056">
              <w:rPr>
                <w:rFonts w:cs="Arial"/>
                <w:szCs w:val="24"/>
              </w:rPr>
              <w:t>Additional Savings</w:t>
            </w:r>
          </w:p>
        </w:tc>
        <w:tc>
          <w:tcPr>
            <w:tcW w:w="1284" w:type="dxa"/>
            <w:vAlign w:val="center"/>
          </w:tcPr>
          <w:p w:rsidR="00AA7C32" w:rsidRDefault="008F06FF" w:rsidP="00ED2D20">
            <w:pPr>
              <w:pStyle w:val="NoSpacing"/>
              <w:jc w:val="right"/>
              <w:rPr>
                <w:rFonts w:cs="Arial"/>
                <w:szCs w:val="24"/>
              </w:rPr>
            </w:pPr>
            <w:r>
              <w:rPr>
                <w:rFonts w:cs="Arial"/>
                <w:szCs w:val="24"/>
              </w:rPr>
              <w:t>-2</w:t>
            </w:r>
            <w:r>
              <w:rPr>
                <w:rFonts w:cs="Arial"/>
                <w:szCs w:val="24"/>
              </w:rPr>
              <w:t>0.290</w:t>
            </w:r>
          </w:p>
        </w:tc>
        <w:tc>
          <w:tcPr>
            <w:tcW w:w="1284" w:type="dxa"/>
            <w:vAlign w:val="center"/>
          </w:tcPr>
          <w:p w:rsidR="00AA7C32" w:rsidRDefault="008F06FF" w:rsidP="001B3234">
            <w:pPr>
              <w:pStyle w:val="NoSpacing"/>
              <w:jc w:val="right"/>
              <w:rPr>
                <w:rFonts w:cs="Arial"/>
                <w:szCs w:val="24"/>
              </w:rPr>
            </w:pPr>
            <w:r>
              <w:rPr>
                <w:rFonts w:cs="Arial"/>
                <w:szCs w:val="24"/>
              </w:rPr>
              <w:t>-16.870</w:t>
            </w:r>
          </w:p>
        </w:tc>
        <w:tc>
          <w:tcPr>
            <w:tcW w:w="1284" w:type="dxa"/>
            <w:vAlign w:val="center"/>
          </w:tcPr>
          <w:p w:rsidR="00AA7C32" w:rsidRDefault="008F06FF" w:rsidP="001B3234">
            <w:pPr>
              <w:pStyle w:val="NoSpacing"/>
              <w:jc w:val="right"/>
              <w:rPr>
                <w:rFonts w:cs="Arial"/>
                <w:szCs w:val="24"/>
              </w:rPr>
            </w:pPr>
            <w:r>
              <w:rPr>
                <w:rFonts w:cs="Arial"/>
                <w:szCs w:val="24"/>
              </w:rPr>
              <w:t>-12.944</w:t>
            </w:r>
          </w:p>
        </w:tc>
        <w:tc>
          <w:tcPr>
            <w:tcW w:w="1284" w:type="dxa"/>
            <w:vAlign w:val="center"/>
          </w:tcPr>
          <w:p w:rsidR="00AA7C32" w:rsidRPr="00992EF1" w:rsidRDefault="008F06FF" w:rsidP="001B3234">
            <w:pPr>
              <w:pStyle w:val="NoSpacing"/>
              <w:jc w:val="right"/>
              <w:rPr>
                <w:rFonts w:cs="Arial"/>
                <w:szCs w:val="24"/>
              </w:rPr>
            </w:pPr>
            <w:r>
              <w:rPr>
                <w:rFonts w:cs="Arial"/>
                <w:szCs w:val="24"/>
              </w:rPr>
              <w:t>-1.200</w:t>
            </w:r>
          </w:p>
        </w:tc>
        <w:tc>
          <w:tcPr>
            <w:tcW w:w="1284" w:type="dxa"/>
            <w:vAlign w:val="center"/>
          </w:tcPr>
          <w:p w:rsidR="00AA7C32" w:rsidRPr="002162CA" w:rsidRDefault="008F06FF" w:rsidP="00D84D6D">
            <w:pPr>
              <w:pStyle w:val="NoSpacing"/>
              <w:jc w:val="right"/>
              <w:rPr>
                <w:rFonts w:cs="Arial"/>
                <w:b/>
                <w:szCs w:val="24"/>
              </w:rPr>
            </w:pPr>
            <w:r>
              <w:rPr>
                <w:rFonts w:cs="Arial"/>
                <w:b/>
                <w:szCs w:val="24"/>
              </w:rPr>
              <w:t>-51.304</w:t>
            </w:r>
          </w:p>
        </w:tc>
      </w:tr>
      <w:tr w:rsidR="0023020A" w:rsidTr="001B3234">
        <w:trPr>
          <w:trHeight w:val="552"/>
          <w:jc w:val="center"/>
        </w:trPr>
        <w:tc>
          <w:tcPr>
            <w:tcW w:w="3403" w:type="dxa"/>
            <w:vAlign w:val="center"/>
          </w:tcPr>
          <w:p w:rsidR="00AA7C32" w:rsidRPr="00882976" w:rsidRDefault="008F06FF" w:rsidP="001B3234">
            <w:pPr>
              <w:pStyle w:val="NoSpacing"/>
              <w:rPr>
                <w:rFonts w:cs="Arial"/>
                <w:szCs w:val="24"/>
              </w:rPr>
            </w:pPr>
            <w:r w:rsidRPr="008C3056">
              <w:rPr>
                <w:rFonts w:cs="Arial"/>
                <w:szCs w:val="24"/>
              </w:rPr>
              <w:t>Reprofiled Savings</w:t>
            </w:r>
          </w:p>
        </w:tc>
        <w:tc>
          <w:tcPr>
            <w:tcW w:w="1284" w:type="dxa"/>
            <w:vAlign w:val="center"/>
          </w:tcPr>
          <w:p w:rsidR="00AA7C32" w:rsidRPr="00882976" w:rsidRDefault="008F06FF" w:rsidP="001B3234">
            <w:pPr>
              <w:pStyle w:val="NoSpacing"/>
              <w:jc w:val="right"/>
              <w:rPr>
                <w:rFonts w:cs="Arial"/>
                <w:szCs w:val="24"/>
              </w:rPr>
            </w:pPr>
            <w:r>
              <w:rPr>
                <w:rFonts w:cs="Arial"/>
                <w:szCs w:val="24"/>
              </w:rPr>
              <w:t>2.557</w:t>
            </w:r>
          </w:p>
        </w:tc>
        <w:tc>
          <w:tcPr>
            <w:tcW w:w="1284" w:type="dxa"/>
            <w:vAlign w:val="center"/>
          </w:tcPr>
          <w:p w:rsidR="00AA7C32" w:rsidRPr="00882976" w:rsidRDefault="008F06FF" w:rsidP="001B3234">
            <w:pPr>
              <w:pStyle w:val="NoSpacing"/>
              <w:jc w:val="right"/>
              <w:rPr>
                <w:rFonts w:cs="Arial"/>
                <w:szCs w:val="24"/>
              </w:rPr>
            </w:pPr>
            <w:r>
              <w:rPr>
                <w:rFonts w:cs="Arial"/>
                <w:szCs w:val="24"/>
              </w:rPr>
              <w:t>-2.557</w:t>
            </w:r>
          </w:p>
        </w:tc>
        <w:tc>
          <w:tcPr>
            <w:tcW w:w="1284" w:type="dxa"/>
            <w:vAlign w:val="center"/>
          </w:tcPr>
          <w:p w:rsidR="00AA7C32" w:rsidRPr="00882976" w:rsidRDefault="008F06FF" w:rsidP="001B3234">
            <w:pPr>
              <w:pStyle w:val="NoSpacing"/>
              <w:jc w:val="right"/>
              <w:rPr>
                <w:rFonts w:cs="Arial"/>
                <w:szCs w:val="24"/>
              </w:rPr>
            </w:pPr>
            <w:r>
              <w:rPr>
                <w:rFonts w:cs="Arial"/>
                <w:szCs w:val="24"/>
              </w:rPr>
              <w:t>0.000</w:t>
            </w:r>
          </w:p>
        </w:tc>
        <w:tc>
          <w:tcPr>
            <w:tcW w:w="1284" w:type="dxa"/>
            <w:vAlign w:val="center"/>
          </w:tcPr>
          <w:p w:rsidR="00AA7C32" w:rsidRPr="008C3056" w:rsidRDefault="008F06FF" w:rsidP="001B3234">
            <w:pPr>
              <w:pStyle w:val="NoSpacing"/>
              <w:jc w:val="right"/>
              <w:rPr>
                <w:rFonts w:cs="Arial"/>
                <w:szCs w:val="24"/>
              </w:rPr>
            </w:pPr>
            <w:r w:rsidRPr="008C3056">
              <w:rPr>
                <w:rFonts w:cs="Arial"/>
                <w:szCs w:val="24"/>
              </w:rPr>
              <w:t>0.000</w:t>
            </w:r>
          </w:p>
        </w:tc>
        <w:tc>
          <w:tcPr>
            <w:tcW w:w="1284" w:type="dxa"/>
            <w:vAlign w:val="center"/>
          </w:tcPr>
          <w:p w:rsidR="00AA7C32" w:rsidRPr="002162CA" w:rsidRDefault="008F06FF" w:rsidP="001B3234">
            <w:pPr>
              <w:pStyle w:val="NoSpacing"/>
              <w:jc w:val="right"/>
              <w:rPr>
                <w:rFonts w:cs="Arial"/>
                <w:b/>
                <w:szCs w:val="24"/>
              </w:rPr>
            </w:pPr>
            <w:r>
              <w:rPr>
                <w:rFonts w:cs="Arial"/>
                <w:b/>
                <w:szCs w:val="24"/>
              </w:rPr>
              <w:t>0.000</w:t>
            </w:r>
          </w:p>
        </w:tc>
      </w:tr>
      <w:tr w:rsidR="0023020A" w:rsidTr="001B3234">
        <w:trPr>
          <w:trHeight w:val="552"/>
          <w:jc w:val="center"/>
        </w:trPr>
        <w:tc>
          <w:tcPr>
            <w:tcW w:w="3403" w:type="dxa"/>
            <w:shd w:val="clear" w:color="auto" w:fill="BFBFBF" w:themeFill="background1" w:themeFillShade="BF"/>
            <w:vAlign w:val="center"/>
          </w:tcPr>
          <w:p w:rsidR="00AA7C32" w:rsidRPr="00882976" w:rsidRDefault="008F06FF" w:rsidP="001B3234">
            <w:pPr>
              <w:pStyle w:val="NoSpacing"/>
              <w:rPr>
                <w:rFonts w:cs="Arial"/>
                <w:b/>
                <w:szCs w:val="24"/>
              </w:rPr>
            </w:pPr>
            <w:r w:rsidRPr="00882976">
              <w:rPr>
                <w:rFonts w:cs="Arial"/>
                <w:b/>
                <w:szCs w:val="24"/>
              </w:rPr>
              <w:t>Total change to forecast of spending</w:t>
            </w:r>
          </w:p>
        </w:tc>
        <w:tc>
          <w:tcPr>
            <w:tcW w:w="1284" w:type="dxa"/>
            <w:shd w:val="clear" w:color="auto" w:fill="BFBFBF" w:themeFill="background1" w:themeFillShade="BF"/>
            <w:vAlign w:val="center"/>
          </w:tcPr>
          <w:p w:rsidR="00AA7C32" w:rsidRPr="008C3056" w:rsidRDefault="008F06FF" w:rsidP="001A78A9">
            <w:pPr>
              <w:pStyle w:val="NoSpacing"/>
              <w:jc w:val="right"/>
              <w:rPr>
                <w:rFonts w:cs="Arial"/>
                <w:b/>
                <w:szCs w:val="24"/>
              </w:rPr>
            </w:pPr>
            <w:r>
              <w:rPr>
                <w:rFonts w:cs="Arial"/>
                <w:b/>
                <w:szCs w:val="24"/>
              </w:rPr>
              <w:t>4.928</w:t>
            </w:r>
          </w:p>
        </w:tc>
        <w:tc>
          <w:tcPr>
            <w:tcW w:w="1284" w:type="dxa"/>
            <w:shd w:val="clear" w:color="auto" w:fill="BFBFBF" w:themeFill="background1" w:themeFillShade="BF"/>
            <w:vAlign w:val="center"/>
          </w:tcPr>
          <w:p w:rsidR="00AA7C32" w:rsidRPr="008C3056" w:rsidRDefault="008F06FF" w:rsidP="001B3234">
            <w:pPr>
              <w:pStyle w:val="NoSpacing"/>
              <w:jc w:val="right"/>
              <w:rPr>
                <w:rFonts w:cs="Arial"/>
                <w:b/>
                <w:szCs w:val="24"/>
              </w:rPr>
            </w:pPr>
            <w:r>
              <w:rPr>
                <w:rFonts w:cs="Arial"/>
                <w:b/>
                <w:bCs/>
                <w:color w:val="000000"/>
                <w:szCs w:val="24"/>
              </w:rPr>
              <w:t>-18.965</w:t>
            </w:r>
          </w:p>
        </w:tc>
        <w:tc>
          <w:tcPr>
            <w:tcW w:w="1284" w:type="dxa"/>
            <w:shd w:val="clear" w:color="auto" w:fill="BFBFBF" w:themeFill="background1" w:themeFillShade="BF"/>
            <w:vAlign w:val="center"/>
          </w:tcPr>
          <w:p w:rsidR="00AA7C32" w:rsidRPr="008C3056" w:rsidRDefault="008F06FF" w:rsidP="001B3234">
            <w:pPr>
              <w:pStyle w:val="NoSpacing"/>
              <w:jc w:val="right"/>
              <w:rPr>
                <w:rFonts w:cs="Arial"/>
                <w:b/>
                <w:szCs w:val="24"/>
              </w:rPr>
            </w:pPr>
            <w:r>
              <w:rPr>
                <w:rFonts w:cs="Arial"/>
                <w:b/>
                <w:bCs/>
                <w:color w:val="000000"/>
                <w:szCs w:val="24"/>
              </w:rPr>
              <w:t>-10.858</w:t>
            </w:r>
          </w:p>
        </w:tc>
        <w:tc>
          <w:tcPr>
            <w:tcW w:w="1284" w:type="dxa"/>
            <w:shd w:val="clear" w:color="auto" w:fill="BFBFBF" w:themeFill="background1" w:themeFillShade="BF"/>
            <w:vAlign w:val="center"/>
          </w:tcPr>
          <w:p w:rsidR="00AA7C32" w:rsidRPr="008C3056" w:rsidRDefault="008F06FF" w:rsidP="001B3234">
            <w:pPr>
              <w:pStyle w:val="NoSpacing"/>
              <w:jc w:val="right"/>
              <w:rPr>
                <w:rFonts w:cs="Arial"/>
                <w:b/>
                <w:szCs w:val="24"/>
              </w:rPr>
            </w:pPr>
            <w:r>
              <w:rPr>
                <w:rFonts w:cs="Arial"/>
                <w:b/>
                <w:bCs/>
                <w:color w:val="000000"/>
                <w:szCs w:val="24"/>
              </w:rPr>
              <w:t>39.708</w:t>
            </w:r>
          </w:p>
        </w:tc>
        <w:tc>
          <w:tcPr>
            <w:tcW w:w="1284" w:type="dxa"/>
            <w:shd w:val="clear" w:color="auto" w:fill="BFBFBF" w:themeFill="background1" w:themeFillShade="BF"/>
            <w:vAlign w:val="center"/>
          </w:tcPr>
          <w:p w:rsidR="00AA7C32" w:rsidRPr="008C3056" w:rsidRDefault="008F06FF" w:rsidP="001B3234">
            <w:pPr>
              <w:pStyle w:val="NoSpacing"/>
              <w:jc w:val="right"/>
              <w:rPr>
                <w:rFonts w:cs="Arial"/>
                <w:b/>
                <w:szCs w:val="24"/>
              </w:rPr>
            </w:pPr>
            <w:r>
              <w:rPr>
                <w:rFonts w:cs="Arial"/>
                <w:b/>
                <w:bCs/>
                <w:color w:val="000000"/>
                <w:szCs w:val="24"/>
              </w:rPr>
              <w:t>14.812</w:t>
            </w:r>
          </w:p>
        </w:tc>
      </w:tr>
      <w:tr w:rsidR="0023020A" w:rsidTr="001B3234">
        <w:trPr>
          <w:trHeight w:val="552"/>
          <w:jc w:val="center"/>
        </w:trPr>
        <w:tc>
          <w:tcPr>
            <w:tcW w:w="3403" w:type="dxa"/>
            <w:shd w:val="clear" w:color="auto" w:fill="auto"/>
            <w:vAlign w:val="center"/>
          </w:tcPr>
          <w:p w:rsidR="00AA7C32" w:rsidRPr="00882976" w:rsidRDefault="008F06FF" w:rsidP="001B3234">
            <w:pPr>
              <w:pStyle w:val="NoSpacing"/>
              <w:rPr>
                <w:rFonts w:cs="Arial"/>
                <w:szCs w:val="24"/>
              </w:rPr>
            </w:pPr>
            <w:r w:rsidRPr="00882976">
              <w:rPr>
                <w:rFonts w:cs="Arial"/>
                <w:szCs w:val="24"/>
              </w:rPr>
              <w:t>Funding</w:t>
            </w:r>
          </w:p>
        </w:tc>
        <w:tc>
          <w:tcPr>
            <w:tcW w:w="1284" w:type="dxa"/>
            <w:shd w:val="clear" w:color="auto" w:fill="auto"/>
            <w:vAlign w:val="center"/>
          </w:tcPr>
          <w:p w:rsidR="00AA7C32" w:rsidRPr="00882976" w:rsidRDefault="008F06FF" w:rsidP="001B3234">
            <w:pPr>
              <w:pStyle w:val="NoSpacing"/>
              <w:jc w:val="right"/>
              <w:rPr>
                <w:rFonts w:cs="Arial"/>
                <w:szCs w:val="24"/>
              </w:rPr>
            </w:pPr>
            <w:r>
              <w:rPr>
                <w:rFonts w:cs="Arial"/>
                <w:szCs w:val="24"/>
              </w:rPr>
              <w:t>-2.763</w:t>
            </w:r>
          </w:p>
        </w:tc>
        <w:tc>
          <w:tcPr>
            <w:tcW w:w="1284" w:type="dxa"/>
            <w:shd w:val="clear" w:color="auto" w:fill="auto"/>
            <w:vAlign w:val="center"/>
          </w:tcPr>
          <w:p w:rsidR="00AA7C32" w:rsidRPr="00882976" w:rsidRDefault="008F06FF" w:rsidP="001B3234">
            <w:pPr>
              <w:pStyle w:val="NoSpacing"/>
              <w:jc w:val="right"/>
              <w:rPr>
                <w:rFonts w:cs="Arial"/>
                <w:szCs w:val="24"/>
              </w:rPr>
            </w:pPr>
            <w:r>
              <w:rPr>
                <w:rFonts w:cs="Arial"/>
                <w:szCs w:val="24"/>
              </w:rPr>
              <w:t>-2.639</w:t>
            </w:r>
          </w:p>
        </w:tc>
        <w:tc>
          <w:tcPr>
            <w:tcW w:w="1284" w:type="dxa"/>
            <w:shd w:val="clear" w:color="auto" w:fill="auto"/>
            <w:vAlign w:val="center"/>
          </w:tcPr>
          <w:p w:rsidR="00AA7C32" w:rsidRPr="00882976" w:rsidRDefault="008F06FF" w:rsidP="001B3234">
            <w:pPr>
              <w:pStyle w:val="NoSpacing"/>
              <w:jc w:val="right"/>
              <w:rPr>
                <w:rFonts w:cs="Arial"/>
                <w:szCs w:val="24"/>
              </w:rPr>
            </w:pPr>
            <w:r>
              <w:rPr>
                <w:rFonts w:cs="Arial"/>
                <w:szCs w:val="24"/>
              </w:rPr>
              <w:t>24.840</w:t>
            </w:r>
          </w:p>
        </w:tc>
        <w:tc>
          <w:tcPr>
            <w:tcW w:w="1284" w:type="dxa"/>
            <w:vAlign w:val="center"/>
          </w:tcPr>
          <w:p w:rsidR="00AA7C32" w:rsidRPr="008C3056" w:rsidRDefault="008F06FF" w:rsidP="001B3234">
            <w:pPr>
              <w:pStyle w:val="NoSpacing"/>
              <w:jc w:val="right"/>
              <w:rPr>
                <w:rFonts w:cs="Arial"/>
                <w:szCs w:val="24"/>
              </w:rPr>
            </w:pPr>
            <w:r>
              <w:rPr>
                <w:rFonts w:cs="Arial"/>
                <w:szCs w:val="24"/>
              </w:rPr>
              <w:t>-23.071</w:t>
            </w:r>
          </w:p>
        </w:tc>
        <w:tc>
          <w:tcPr>
            <w:tcW w:w="1284" w:type="dxa"/>
            <w:shd w:val="clear" w:color="auto" w:fill="auto"/>
            <w:vAlign w:val="center"/>
          </w:tcPr>
          <w:p w:rsidR="00AA7C32" w:rsidRPr="002162CA" w:rsidRDefault="008F06FF" w:rsidP="001B3234">
            <w:pPr>
              <w:autoSpaceDE/>
              <w:autoSpaceDN/>
              <w:adjustRightInd/>
              <w:spacing w:after="0"/>
              <w:jc w:val="right"/>
              <w:rPr>
                <w:rFonts w:cs="Arial"/>
                <w:b/>
              </w:rPr>
            </w:pPr>
            <w:r>
              <w:rPr>
                <w:rFonts w:eastAsiaTheme="minorHAnsi" w:cs="Arial"/>
                <w:b/>
                <w:color w:val="auto"/>
              </w:rPr>
              <w:t>-3.633</w:t>
            </w:r>
          </w:p>
        </w:tc>
      </w:tr>
      <w:tr w:rsidR="0023020A" w:rsidTr="001B3234">
        <w:trPr>
          <w:trHeight w:val="552"/>
          <w:jc w:val="center"/>
        </w:trPr>
        <w:tc>
          <w:tcPr>
            <w:tcW w:w="3403" w:type="dxa"/>
            <w:shd w:val="clear" w:color="auto" w:fill="A6A6A6" w:themeFill="background1" w:themeFillShade="A6"/>
            <w:vAlign w:val="center"/>
          </w:tcPr>
          <w:p w:rsidR="00AA7C32" w:rsidRPr="00D3387C" w:rsidRDefault="008F06FF" w:rsidP="001B3234">
            <w:pPr>
              <w:pStyle w:val="NoSpacing"/>
              <w:rPr>
                <w:rFonts w:cs="Arial"/>
                <w:b/>
                <w:szCs w:val="24"/>
              </w:rPr>
            </w:pPr>
            <w:r w:rsidRPr="00D3387C">
              <w:rPr>
                <w:rFonts w:cs="Arial"/>
                <w:b/>
                <w:szCs w:val="24"/>
              </w:rPr>
              <w:t>Total change to forecast of resources</w:t>
            </w:r>
          </w:p>
        </w:tc>
        <w:tc>
          <w:tcPr>
            <w:tcW w:w="1284" w:type="dxa"/>
            <w:shd w:val="clear" w:color="auto" w:fill="A6A6A6" w:themeFill="background1" w:themeFillShade="A6"/>
            <w:vAlign w:val="center"/>
          </w:tcPr>
          <w:p w:rsidR="00AA7C32" w:rsidRPr="00D3387C" w:rsidRDefault="008F06FF" w:rsidP="00D3387C">
            <w:pPr>
              <w:pStyle w:val="NoSpacing"/>
              <w:jc w:val="right"/>
              <w:rPr>
                <w:rFonts w:cs="Arial"/>
                <w:b/>
                <w:szCs w:val="24"/>
              </w:rPr>
            </w:pPr>
            <w:r w:rsidRPr="00D3387C">
              <w:rPr>
                <w:rFonts w:cs="Arial"/>
                <w:b/>
                <w:szCs w:val="24"/>
              </w:rPr>
              <w:t>-2.763</w:t>
            </w:r>
          </w:p>
        </w:tc>
        <w:tc>
          <w:tcPr>
            <w:tcW w:w="1284" w:type="dxa"/>
            <w:shd w:val="clear" w:color="auto" w:fill="A6A6A6" w:themeFill="background1" w:themeFillShade="A6"/>
            <w:vAlign w:val="center"/>
          </w:tcPr>
          <w:p w:rsidR="00AA7C32" w:rsidRPr="00D3387C" w:rsidRDefault="008F06FF" w:rsidP="001B3234">
            <w:pPr>
              <w:pStyle w:val="NoSpacing"/>
              <w:jc w:val="right"/>
              <w:rPr>
                <w:rFonts w:cs="Arial"/>
                <w:b/>
                <w:szCs w:val="24"/>
              </w:rPr>
            </w:pPr>
            <w:r w:rsidRPr="00D3387C">
              <w:rPr>
                <w:rFonts w:cs="Arial"/>
                <w:b/>
                <w:szCs w:val="24"/>
              </w:rPr>
              <w:t>-2.639</w:t>
            </w:r>
          </w:p>
        </w:tc>
        <w:tc>
          <w:tcPr>
            <w:tcW w:w="1284" w:type="dxa"/>
            <w:shd w:val="clear" w:color="auto" w:fill="A6A6A6" w:themeFill="background1" w:themeFillShade="A6"/>
            <w:vAlign w:val="center"/>
          </w:tcPr>
          <w:p w:rsidR="00AA7C32" w:rsidRPr="00D3387C" w:rsidRDefault="008F06FF" w:rsidP="001B3234">
            <w:pPr>
              <w:pStyle w:val="NoSpacing"/>
              <w:jc w:val="right"/>
              <w:rPr>
                <w:rFonts w:cs="Arial"/>
                <w:b/>
                <w:szCs w:val="24"/>
              </w:rPr>
            </w:pPr>
            <w:r w:rsidRPr="00D3387C">
              <w:rPr>
                <w:rFonts w:cs="Arial"/>
                <w:b/>
                <w:szCs w:val="24"/>
              </w:rPr>
              <w:t>24.840</w:t>
            </w:r>
          </w:p>
        </w:tc>
        <w:tc>
          <w:tcPr>
            <w:tcW w:w="1284" w:type="dxa"/>
            <w:shd w:val="clear" w:color="auto" w:fill="A6A6A6" w:themeFill="background1" w:themeFillShade="A6"/>
            <w:vAlign w:val="center"/>
          </w:tcPr>
          <w:p w:rsidR="00AA7C32" w:rsidRPr="00D3387C" w:rsidRDefault="008F06FF" w:rsidP="001B3234">
            <w:pPr>
              <w:pStyle w:val="NoSpacing"/>
              <w:jc w:val="right"/>
              <w:rPr>
                <w:rFonts w:cs="Arial"/>
                <w:b/>
                <w:szCs w:val="24"/>
              </w:rPr>
            </w:pPr>
            <w:r w:rsidRPr="00D3387C">
              <w:rPr>
                <w:rFonts w:cs="Arial"/>
                <w:b/>
                <w:szCs w:val="24"/>
              </w:rPr>
              <w:t>-23.071</w:t>
            </w:r>
          </w:p>
        </w:tc>
        <w:tc>
          <w:tcPr>
            <w:tcW w:w="1284" w:type="dxa"/>
            <w:shd w:val="clear" w:color="auto" w:fill="A6A6A6" w:themeFill="background1" w:themeFillShade="A6"/>
            <w:vAlign w:val="center"/>
          </w:tcPr>
          <w:p w:rsidR="00AA7C32" w:rsidRPr="00D3387C" w:rsidRDefault="008F06FF" w:rsidP="001B3234">
            <w:pPr>
              <w:pStyle w:val="NoSpacing"/>
              <w:jc w:val="right"/>
              <w:rPr>
                <w:rFonts w:cs="Arial"/>
                <w:b/>
                <w:szCs w:val="24"/>
              </w:rPr>
            </w:pPr>
            <w:r w:rsidRPr="00D3387C">
              <w:rPr>
                <w:rFonts w:cs="Arial"/>
                <w:b/>
                <w:szCs w:val="24"/>
              </w:rPr>
              <w:t>-3.633</w:t>
            </w:r>
          </w:p>
        </w:tc>
      </w:tr>
      <w:tr w:rsidR="0023020A" w:rsidTr="001B3234">
        <w:trPr>
          <w:trHeight w:val="552"/>
          <w:jc w:val="center"/>
        </w:trPr>
        <w:tc>
          <w:tcPr>
            <w:tcW w:w="3403" w:type="dxa"/>
            <w:vAlign w:val="center"/>
          </w:tcPr>
          <w:p w:rsidR="00AA7C32" w:rsidRPr="002162CA" w:rsidRDefault="008F06FF" w:rsidP="001B3234">
            <w:pPr>
              <w:pStyle w:val="NoSpacing"/>
              <w:rPr>
                <w:rFonts w:cs="Arial"/>
                <w:szCs w:val="24"/>
              </w:rPr>
            </w:pPr>
            <w:r w:rsidRPr="008C3056">
              <w:rPr>
                <w:rFonts w:cs="Arial"/>
                <w:szCs w:val="24"/>
              </w:rPr>
              <w:t xml:space="preserve">2017/18 Funding Gap </w:t>
            </w:r>
          </w:p>
        </w:tc>
        <w:tc>
          <w:tcPr>
            <w:tcW w:w="1284" w:type="dxa"/>
            <w:vAlign w:val="center"/>
          </w:tcPr>
          <w:p w:rsidR="00AA7C32" w:rsidRPr="00882976" w:rsidRDefault="008F06FF" w:rsidP="001B3234">
            <w:pPr>
              <w:pStyle w:val="NoSpacing"/>
              <w:jc w:val="right"/>
              <w:rPr>
                <w:rFonts w:cs="Arial"/>
                <w:szCs w:val="24"/>
              </w:rPr>
            </w:pPr>
            <w:r w:rsidRPr="008C3056">
              <w:rPr>
                <w:rFonts w:cs="Arial"/>
                <w:szCs w:val="24"/>
              </w:rPr>
              <w:t>57.106</w:t>
            </w:r>
          </w:p>
        </w:tc>
        <w:tc>
          <w:tcPr>
            <w:tcW w:w="1284" w:type="dxa"/>
            <w:vAlign w:val="center"/>
          </w:tcPr>
          <w:p w:rsidR="00AA7C32" w:rsidRPr="00882976" w:rsidRDefault="008F06FF" w:rsidP="001B3234">
            <w:pPr>
              <w:pStyle w:val="NoSpacing"/>
              <w:jc w:val="right"/>
              <w:rPr>
                <w:rFonts w:cs="Arial"/>
                <w:szCs w:val="24"/>
              </w:rPr>
            </w:pPr>
          </w:p>
        </w:tc>
        <w:tc>
          <w:tcPr>
            <w:tcW w:w="1284" w:type="dxa"/>
            <w:vAlign w:val="center"/>
          </w:tcPr>
          <w:p w:rsidR="00AA7C32" w:rsidRPr="00882976" w:rsidRDefault="008F06FF" w:rsidP="001B3234">
            <w:pPr>
              <w:pStyle w:val="NoSpacing"/>
              <w:jc w:val="right"/>
              <w:rPr>
                <w:rFonts w:cs="Arial"/>
                <w:szCs w:val="24"/>
              </w:rPr>
            </w:pPr>
          </w:p>
        </w:tc>
        <w:tc>
          <w:tcPr>
            <w:tcW w:w="1284" w:type="dxa"/>
            <w:vAlign w:val="center"/>
          </w:tcPr>
          <w:p w:rsidR="00AA7C32" w:rsidRPr="00882976" w:rsidRDefault="008F06FF" w:rsidP="001B3234">
            <w:pPr>
              <w:pStyle w:val="NoSpacing"/>
              <w:jc w:val="right"/>
              <w:rPr>
                <w:rFonts w:cs="Arial"/>
                <w:b/>
                <w:szCs w:val="24"/>
              </w:rPr>
            </w:pPr>
          </w:p>
        </w:tc>
        <w:tc>
          <w:tcPr>
            <w:tcW w:w="1284" w:type="dxa"/>
            <w:vAlign w:val="center"/>
          </w:tcPr>
          <w:p w:rsidR="00AA7C32" w:rsidRPr="00882976" w:rsidRDefault="008F06FF" w:rsidP="001B3234">
            <w:pPr>
              <w:pStyle w:val="NoSpacing"/>
              <w:jc w:val="right"/>
              <w:rPr>
                <w:rFonts w:cs="Arial"/>
                <w:b/>
                <w:szCs w:val="24"/>
              </w:rPr>
            </w:pPr>
            <w:r>
              <w:rPr>
                <w:rFonts w:cs="Arial"/>
                <w:b/>
                <w:szCs w:val="24"/>
              </w:rPr>
              <w:t>57.106</w:t>
            </w:r>
          </w:p>
        </w:tc>
      </w:tr>
      <w:tr w:rsidR="0023020A" w:rsidTr="001B3234">
        <w:trPr>
          <w:trHeight w:val="552"/>
          <w:jc w:val="center"/>
        </w:trPr>
        <w:tc>
          <w:tcPr>
            <w:tcW w:w="3403" w:type="dxa"/>
            <w:shd w:val="clear" w:color="auto" w:fill="A6A6A6" w:themeFill="background1" w:themeFillShade="A6"/>
            <w:vAlign w:val="center"/>
          </w:tcPr>
          <w:p w:rsidR="00AA7C32" w:rsidRPr="00882976" w:rsidRDefault="008F06FF" w:rsidP="001B3234">
            <w:pPr>
              <w:pStyle w:val="NoSpacing"/>
              <w:rPr>
                <w:rFonts w:cs="Arial"/>
                <w:b/>
                <w:szCs w:val="24"/>
              </w:rPr>
            </w:pPr>
            <w:r w:rsidRPr="00882976">
              <w:rPr>
                <w:rFonts w:cs="Arial"/>
                <w:b/>
                <w:szCs w:val="24"/>
              </w:rPr>
              <w:t>Revised funding gap</w:t>
            </w:r>
          </w:p>
        </w:tc>
        <w:tc>
          <w:tcPr>
            <w:tcW w:w="1284" w:type="dxa"/>
            <w:shd w:val="clear" w:color="auto" w:fill="A6A6A6" w:themeFill="background1" w:themeFillShade="A6"/>
            <w:vAlign w:val="center"/>
          </w:tcPr>
          <w:p w:rsidR="00AA7C32" w:rsidRPr="00066C1D" w:rsidRDefault="008F06FF" w:rsidP="001B3234">
            <w:pPr>
              <w:pStyle w:val="NoSpacing"/>
              <w:jc w:val="right"/>
              <w:rPr>
                <w:rFonts w:cs="Arial"/>
                <w:b/>
                <w:szCs w:val="24"/>
              </w:rPr>
            </w:pPr>
            <w:r>
              <w:rPr>
                <w:rFonts w:cs="Arial"/>
                <w:b/>
                <w:szCs w:val="24"/>
              </w:rPr>
              <w:t>90.205</w:t>
            </w:r>
          </w:p>
        </w:tc>
        <w:tc>
          <w:tcPr>
            <w:tcW w:w="1284" w:type="dxa"/>
            <w:shd w:val="clear" w:color="auto" w:fill="A6A6A6" w:themeFill="background1" w:themeFillShade="A6"/>
            <w:vAlign w:val="center"/>
          </w:tcPr>
          <w:p w:rsidR="00AA7C32" w:rsidRPr="00066C1D" w:rsidRDefault="008F06FF" w:rsidP="001B3234">
            <w:pPr>
              <w:pStyle w:val="NoSpacing"/>
              <w:jc w:val="right"/>
              <w:rPr>
                <w:rFonts w:cs="Arial"/>
                <w:b/>
                <w:szCs w:val="24"/>
              </w:rPr>
            </w:pPr>
            <w:r>
              <w:rPr>
                <w:rFonts w:cs="Arial"/>
                <w:b/>
                <w:bCs/>
                <w:color w:val="000000"/>
                <w:szCs w:val="24"/>
              </w:rPr>
              <w:t>8.432</w:t>
            </w:r>
          </w:p>
        </w:tc>
        <w:tc>
          <w:tcPr>
            <w:tcW w:w="1284" w:type="dxa"/>
            <w:shd w:val="clear" w:color="auto" w:fill="A6A6A6" w:themeFill="background1" w:themeFillShade="A6"/>
            <w:vAlign w:val="center"/>
          </w:tcPr>
          <w:p w:rsidR="00AA7C32" w:rsidRPr="00066C1D" w:rsidRDefault="008F06FF" w:rsidP="001B3234">
            <w:pPr>
              <w:pStyle w:val="NoSpacing"/>
              <w:jc w:val="right"/>
              <w:rPr>
                <w:rFonts w:cs="Arial"/>
                <w:b/>
                <w:szCs w:val="24"/>
              </w:rPr>
            </w:pPr>
            <w:r>
              <w:rPr>
                <w:rFonts w:cs="Arial"/>
                <w:b/>
                <w:bCs/>
                <w:color w:val="000000"/>
                <w:szCs w:val="24"/>
              </w:rPr>
              <w:t>51.858</w:t>
            </w:r>
          </w:p>
        </w:tc>
        <w:tc>
          <w:tcPr>
            <w:tcW w:w="1284" w:type="dxa"/>
            <w:shd w:val="clear" w:color="auto" w:fill="A6A6A6" w:themeFill="background1" w:themeFillShade="A6"/>
            <w:vAlign w:val="center"/>
          </w:tcPr>
          <w:p w:rsidR="00AA7C32" w:rsidRPr="00066C1D" w:rsidRDefault="008F06FF" w:rsidP="001B3234">
            <w:pPr>
              <w:pStyle w:val="NoSpacing"/>
              <w:jc w:val="right"/>
              <w:rPr>
                <w:rFonts w:cs="Arial"/>
                <w:b/>
                <w:szCs w:val="24"/>
              </w:rPr>
            </w:pPr>
            <w:r>
              <w:rPr>
                <w:rFonts w:cs="Arial"/>
                <w:b/>
                <w:bCs/>
                <w:color w:val="000000"/>
                <w:szCs w:val="24"/>
              </w:rPr>
              <w:t>16.637</w:t>
            </w:r>
          </w:p>
        </w:tc>
        <w:tc>
          <w:tcPr>
            <w:tcW w:w="1284" w:type="dxa"/>
            <w:shd w:val="clear" w:color="auto" w:fill="A6A6A6" w:themeFill="background1" w:themeFillShade="A6"/>
            <w:vAlign w:val="center"/>
          </w:tcPr>
          <w:p w:rsidR="00AA7C32" w:rsidRPr="00066C1D" w:rsidRDefault="008F06FF" w:rsidP="001B3234">
            <w:pPr>
              <w:pStyle w:val="NoSpacing"/>
              <w:jc w:val="right"/>
              <w:rPr>
                <w:rFonts w:cs="Arial"/>
                <w:b/>
                <w:szCs w:val="24"/>
              </w:rPr>
            </w:pPr>
            <w:r>
              <w:rPr>
                <w:rFonts w:cs="Arial"/>
                <w:b/>
                <w:bCs/>
                <w:color w:val="000000"/>
                <w:szCs w:val="24"/>
              </w:rPr>
              <w:t>167.132</w:t>
            </w:r>
          </w:p>
        </w:tc>
      </w:tr>
    </w:tbl>
    <w:p w:rsidR="00AA7C32" w:rsidRPr="00882976" w:rsidRDefault="008F06FF" w:rsidP="00D81A94">
      <w:pPr>
        <w:pStyle w:val="NoSpacing"/>
        <w:rPr>
          <w:rFonts w:cs="Arial"/>
          <w:szCs w:val="24"/>
        </w:rPr>
      </w:pPr>
    </w:p>
    <w:p w:rsidR="00B0660A" w:rsidRDefault="008F06FF" w:rsidP="007C6727">
      <w:pPr>
        <w:spacing w:after="0"/>
        <w:rPr>
          <w:rFonts w:cs="Arial"/>
          <w:b/>
          <w:highlight w:val="yellow"/>
        </w:rPr>
      </w:pPr>
    </w:p>
    <w:tbl>
      <w:tblPr>
        <w:tblStyle w:val="TableGrid"/>
        <w:tblW w:w="8539" w:type="dxa"/>
        <w:jc w:val="center"/>
        <w:tblLayout w:type="fixed"/>
        <w:tblLook w:val="04A0" w:firstRow="1" w:lastRow="0" w:firstColumn="1" w:lastColumn="0" w:noHBand="0" w:noVBand="1"/>
      </w:tblPr>
      <w:tblGrid>
        <w:gridCol w:w="3403"/>
        <w:gridCol w:w="1284"/>
        <w:gridCol w:w="1284"/>
        <w:gridCol w:w="1284"/>
        <w:gridCol w:w="1284"/>
      </w:tblGrid>
      <w:tr w:rsidR="0023020A" w:rsidTr="00992EF1">
        <w:trPr>
          <w:trHeight w:val="593"/>
          <w:jc w:val="center"/>
        </w:trPr>
        <w:tc>
          <w:tcPr>
            <w:tcW w:w="3403" w:type="dxa"/>
            <w:shd w:val="clear" w:color="auto" w:fill="BFBFBF" w:themeFill="background1" w:themeFillShade="BF"/>
            <w:vAlign w:val="center"/>
          </w:tcPr>
          <w:p w:rsidR="00992EF1" w:rsidRPr="00882976" w:rsidRDefault="008F06FF" w:rsidP="001B3234">
            <w:pPr>
              <w:pStyle w:val="NoSpacing"/>
              <w:jc w:val="center"/>
              <w:rPr>
                <w:rFonts w:cs="Arial"/>
                <w:b/>
                <w:szCs w:val="24"/>
              </w:rPr>
            </w:pPr>
            <w:r w:rsidRPr="00882976">
              <w:rPr>
                <w:rFonts w:cs="Arial"/>
                <w:b/>
                <w:szCs w:val="24"/>
              </w:rPr>
              <w:t>Aggregated Funding Gap</w:t>
            </w:r>
          </w:p>
        </w:tc>
        <w:tc>
          <w:tcPr>
            <w:tcW w:w="1284" w:type="dxa"/>
            <w:shd w:val="clear" w:color="auto" w:fill="BFBFBF" w:themeFill="background1" w:themeFillShade="BF"/>
            <w:vAlign w:val="center"/>
          </w:tcPr>
          <w:p w:rsidR="00992EF1" w:rsidRPr="00882976" w:rsidRDefault="008F06FF" w:rsidP="001B3234">
            <w:pPr>
              <w:pStyle w:val="NoSpacing"/>
              <w:jc w:val="center"/>
              <w:rPr>
                <w:rFonts w:cs="Arial"/>
                <w:b/>
                <w:szCs w:val="24"/>
              </w:rPr>
            </w:pPr>
          </w:p>
        </w:tc>
        <w:tc>
          <w:tcPr>
            <w:tcW w:w="1284" w:type="dxa"/>
            <w:shd w:val="clear" w:color="auto" w:fill="BFBFBF" w:themeFill="background1" w:themeFillShade="BF"/>
            <w:vAlign w:val="center"/>
          </w:tcPr>
          <w:p w:rsidR="00992EF1" w:rsidRPr="00882976" w:rsidRDefault="008F06FF" w:rsidP="001B3234">
            <w:pPr>
              <w:pStyle w:val="NoSpacing"/>
              <w:jc w:val="center"/>
              <w:rPr>
                <w:rFonts w:cs="Arial"/>
                <w:b/>
                <w:szCs w:val="24"/>
              </w:rPr>
            </w:pPr>
          </w:p>
        </w:tc>
        <w:tc>
          <w:tcPr>
            <w:tcW w:w="1284" w:type="dxa"/>
            <w:shd w:val="clear" w:color="auto" w:fill="BFBFBF" w:themeFill="background1" w:themeFillShade="BF"/>
            <w:vAlign w:val="center"/>
          </w:tcPr>
          <w:p w:rsidR="00992EF1" w:rsidRPr="00882976" w:rsidRDefault="008F06FF" w:rsidP="001B3234">
            <w:pPr>
              <w:pStyle w:val="NoSpacing"/>
              <w:jc w:val="center"/>
              <w:rPr>
                <w:rFonts w:cs="Arial"/>
                <w:b/>
                <w:szCs w:val="24"/>
              </w:rPr>
            </w:pPr>
          </w:p>
        </w:tc>
        <w:tc>
          <w:tcPr>
            <w:tcW w:w="1284" w:type="dxa"/>
            <w:shd w:val="clear" w:color="auto" w:fill="BFBFBF" w:themeFill="background1" w:themeFillShade="BF"/>
            <w:vAlign w:val="center"/>
          </w:tcPr>
          <w:p w:rsidR="00992EF1" w:rsidRPr="00882976" w:rsidRDefault="008F06FF" w:rsidP="001B3234">
            <w:pPr>
              <w:pStyle w:val="NoSpacing"/>
              <w:jc w:val="center"/>
              <w:rPr>
                <w:rFonts w:cs="Arial"/>
                <w:b/>
                <w:szCs w:val="24"/>
              </w:rPr>
            </w:pPr>
          </w:p>
        </w:tc>
      </w:tr>
      <w:tr w:rsidR="0023020A" w:rsidTr="001A78A9">
        <w:trPr>
          <w:trHeight w:val="552"/>
          <w:jc w:val="center"/>
        </w:trPr>
        <w:tc>
          <w:tcPr>
            <w:tcW w:w="3403" w:type="dxa"/>
            <w:vAlign w:val="center"/>
          </w:tcPr>
          <w:p w:rsidR="001A78A9" w:rsidRPr="00882976" w:rsidRDefault="008F06FF" w:rsidP="001A78A9">
            <w:pPr>
              <w:pStyle w:val="NoSpacing"/>
              <w:rPr>
                <w:rFonts w:cs="Arial"/>
                <w:b/>
                <w:szCs w:val="24"/>
              </w:rPr>
            </w:pPr>
            <w:r w:rsidRPr="00882976">
              <w:rPr>
                <w:rFonts w:cs="Arial"/>
                <w:b/>
                <w:szCs w:val="24"/>
              </w:rPr>
              <w:t>2018/19 (£m)</w:t>
            </w:r>
          </w:p>
        </w:tc>
        <w:tc>
          <w:tcPr>
            <w:tcW w:w="1284" w:type="dxa"/>
            <w:tcBorders>
              <w:top w:val="nil"/>
              <w:left w:val="nil"/>
              <w:bottom w:val="single" w:sz="8" w:space="0" w:color="auto"/>
              <w:right w:val="single" w:sz="8" w:space="0" w:color="auto"/>
            </w:tcBorders>
            <w:shd w:val="clear" w:color="auto" w:fill="auto"/>
            <w:vAlign w:val="center"/>
          </w:tcPr>
          <w:p w:rsidR="001A78A9" w:rsidRPr="00882976" w:rsidRDefault="008F06FF" w:rsidP="001A78A9">
            <w:pPr>
              <w:pStyle w:val="NoSpacing"/>
              <w:jc w:val="right"/>
              <w:rPr>
                <w:rFonts w:cs="Arial"/>
                <w:szCs w:val="24"/>
              </w:rPr>
            </w:pPr>
            <w:r>
              <w:rPr>
                <w:rFonts w:cs="Arial"/>
                <w:szCs w:val="24"/>
              </w:rPr>
              <w:t>90.205</w:t>
            </w:r>
          </w:p>
        </w:tc>
        <w:tc>
          <w:tcPr>
            <w:tcW w:w="1284" w:type="dxa"/>
            <w:tcBorders>
              <w:top w:val="nil"/>
              <w:left w:val="nil"/>
              <w:bottom w:val="single" w:sz="8" w:space="0" w:color="auto"/>
              <w:right w:val="single" w:sz="8" w:space="0" w:color="auto"/>
            </w:tcBorders>
            <w:shd w:val="clear" w:color="auto" w:fill="auto"/>
            <w:vAlign w:val="center"/>
          </w:tcPr>
          <w:p w:rsidR="001A78A9" w:rsidRPr="00882976" w:rsidRDefault="008F06FF" w:rsidP="001A78A9">
            <w:pPr>
              <w:pStyle w:val="NoSpacing"/>
              <w:jc w:val="right"/>
              <w:rPr>
                <w:rFonts w:cs="Arial"/>
                <w:szCs w:val="24"/>
              </w:rPr>
            </w:pPr>
            <w:r>
              <w:rPr>
                <w:rFonts w:cs="Arial"/>
                <w:szCs w:val="24"/>
              </w:rPr>
              <w:t>90.205</w:t>
            </w:r>
          </w:p>
        </w:tc>
        <w:tc>
          <w:tcPr>
            <w:tcW w:w="1284" w:type="dxa"/>
            <w:tcBorders>
              <w:top w:val="nil"/>
              <w:left w:val="nil"/>
              <w:bottom w:val="single" w:sz="8" w:space="0" w:color="auto"/>
              <w:right w:val="single" w:sz="8" w:space="0" w:color="auto"/>
            </w:tcBorders>
            <w:shd w:val="clear" w:color="auto" w:fill="auto"/>
            <w:vAlign w:val="center"/>
          </w:tcPr>
          <w:p w:rsidR="001A78A9" w:rsidRPr="00882976" w:rsidRDefault="008F06FF" w:rsidP="001A78A9">
            <w:pPr>
              <w:pStyle w:val="NoSpacing"/>
              <w:jc w:val="right"/>
              <w:rPr>
                <w:rFonts w:cs="Arial"/>
                <w:szCs w:val="24"/>
              </w:rPr>
            </w:pPr>
            <w:r>
              <w:rPr>
                <w:rFonts w:cs="Arial"/>
                <w:szCs w:val="24"/>
              </w:rPr>
              <w:t>90.205</w:t>
            </w:r>
          </w:p>
        </w:tc>
        <w:tc>
          <w:tcPr>
            <w:tcW w:w="1284" w:type="dxa"/>
            <w:tcBorders>
              <w:top w:val="nil"/>
              <w:left w:val="nil"/>
              <w:bottom w:val="single" w:sz="8" w:space="0" w:color="auto"/>
              <w:right w:val="single" w:sz="8" w:space="0" w:color="auto"/>
            </w:tcBorders>
            <w:shd w:val="clear" w:color="auto" w:fill="auto"/>
            <w:vAlign w:val="center"/>
          </w:tcPr>
          <w:p w:rsidR="001A78A9" w:rsidRPr="001A78A9" w:rsidRDefault="008F06FF" w:rsidP="001A78A9">
            <w:pPr>
              <w:pStyle w:val="NoSpacing"/>
              <w:jc w:val="right"/>
              <w:rPr>
                <w:rFonts w:cs="Arial"/>
                <w:szCs w:val="24"/>
              </w:rPr>
            </w:pPr>
            <w:r>
              <w:rPr>
                <w:rFonts w:cs="Arial"/>
                <w:szCs w:val="24"/>
              </w:rPr>
              <w:t>90.205</w:t>
            </w:r>
          </w:p>
        </w:tc>
      </w:tr>
      <w:tr w:rsidR="0023020A" w:rsidTr="001A78A9">
        <w:trPr>
          <w:trHeight w:val="552"/>
          <w:jc w:val="center"/>
        </w:trPr>
        <w:tc>
          <w:tcPr>
            <w:tcW w:w="3403" w:type="dxa"/>
            <w:vAlign w:val="center"/>
          </w:tcPr>
          <w:p w:rsidR="00992EF1" w:rsidRPr="00882976" w:rsidRDefault="008F06FF" w:rsidP="001B3234">
            <w:pPr>
              <w:pStyle w:val="NoSpacing"/>
              <w:rPr>
                <w:rFonts w:cs="Arial"/>
                <w:b/>
                <w:szCs w:val="24"/>
              </w:rPr>
            </w:pPr>
            <w:r w:rsidRPr="00882976">
              <w:rPr>
                <w:rFonts w:cs="Arial"/>
                <w:b/>
                <w:szCs w:val="24"/>
              </w:rPr>
              <w:t>2019/20 (£m)</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color w:val="000000"/>
              </w:rPr>
              <w:t> </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szCs w:val="24"/>
              </w:rPr>
              <w:t>8.432</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szCs w:val="24"/>
              </w:rPr>
              <w:t>8.432</w:t>
            </w:r>
          </w:p>
        </w:tc>
        <w:tc>
          <w:tcPr>
            <w:tcW w:w="1284" w:type="dxa"/>
            <w:tcBorders>
              <w:top w:val="nil"/>
              <w:left w:val="nil"/>
              <w:bottom w:val="single" w:sz="8" w:space="0" w:color="auto"/>
              <w:right w:val="single" w:sz="8" w:space="0" w:color="auto"/>
            </w:tcBorders>
            <w:shd w:val="clear" w:color="auto" w:fill="auto"/>
            <w:vAlign w:val="center"/>
          </w:tcPr>
          <w:p w:rsidR="00992EF1" w:rsidRPr="00D3387C" w:rsidRDefault="008F06FF" w:rsidP="001A78A9">
            <w:pPr>
              <w:pStyle w:val="NoSpacing"/>
              <w:jc w:val="right"/>
              <w:rPr>
                <w:rFonts w:cs="Arial"/>
                <w:szCs w:val="24"/>
              </w:rPr>
            </w:pPr>
            <w:r>
              <w:rPr>
                <w:rFonts w:cs="Arial"/>
                <w:szCs w:val="24"/>
              </w:rPr>
              <w:t>8.432</w:t>
            </w:r>
          </w:p>
        </w:tc>
      </w:tr>
      <w:tr w:rsidR="0023020A" w:rsidTr="001A78A9">
        <w:trPr>
          <w:trHeight w:val="552"/>
          <w:jc w:val="center"/>
        </w:trPr>
        <w:tc>
          <w:tcPr>
            <w:tcW w:w="3403" w:type="dxa"/>
            <w:vAlign w:val="center"/>
          </w:tcPr>
          <w:p w:rsidR="00992EF1" w:rsidRPr="00882976" w:rsidRDefault="008F06FF" w:rsidP="001B3234">
            <w:pPr>
              <w:pStyle w:val="NoSpacing"/>
              <w:rPr>
                <w:rFonts w:cs="Arial"/>
                <w:b/>
                <w:szCs w:val="24"/>
              </w:rPr>
            </w:pPr>
            <w:r w:rsidRPr="00882976">
              <w:rPr>
                <w:rFonts w:cs="Arial"/>
                <w:b/>
                <w:szCs w:val="24"/>
              </w:rPr>
              <w:t>2020/21 (£m)</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color w:val="000000"/>
              </w:rPr>
              <w:t> </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color w:val="000000"/>
              </w:rPr>
              <w:t> </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color w:val="000000"/>
              </w:rPr>
              <w:t>51.858</w:t>
            </w:r>
          </w:p>
        </w:tc>
        <w:tc>
          <w:tcPr>
            <w:tcW w:w="1284" w:type="dxa"/>
            <w:tcBorders>
              <w:top w:val="nil"/>
              <w:left w:val="nil"/>
              <w:bottom w:val="single" w:sz="8" w:space="0" w:color="auto"/>
              <w:right w:val="single" w:sz="8" w:space="0" w:color="auto"/>
            </w:tcBorders>
            <w:shd w:val="clear" w:color="auto" w:fill="auto"/>
            <w:vAlign w:val="center"/>
          </w:tcPr>
          <w:p w:rsidR="00992EF1" w:rsidRDefault="008F06FF" w:rsidP="001A78A9">
            <w:pPr>
              <w:pStyle w:val="NoSpacing"/>
              <w:jc w:val="right"/>
              <w:rPr>
                <w:rFonts w:cs="Arial"/>
                <w:b/>
                <w:szCs w:val="24"/>
              </w:rPr>
            </w:pPr>
            <w:r>
              <w:rPr>
                <w:rFonts w:cs="Arial"/>
                <w:color w:val="000000"/>
              </w:rPr>
              <w:t>51.858</w:t>
            </w:r>
          </w:p>
        </w:tc>
      </w:tr>
      <w:tr w:rsidR="0023020A" w:rsidTr="001A78A9">
        <w:trPr>
          <w:trHeight w:val="552"/>
          <w:jc w:val="center"/>
        </w:trPr>
        <w:tc>
          <w:tcPr>
            <w:tcW w:w="3403" w:type="dxa"/>
            <w:vAlign w:val="center"/>
          </w:tcPr>
          <w:p w:rsidR="00992EF1" w:rsidRPr="00882976" w:rsidRDefault="008F06FF" w:rsidP="001B3234">
            <w:pPr>
              <w:pStyle w:val="NoSpacing"/>
              <w:rPr>
                <w:rFonts w:cs="Arial"/>
                <w:b/>
                <w:szCs w:val="24"/>
              </w:rPr>
            </w:pPr>
            <w:r>
              <w:rPr>
                <w:rFonts w:cs="Arial"/>
                <w:b/>
                <w:szCs w:val="24"/>
              </w:rPr>
              <w:t>2021/22 (£m)</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color w:val="000000"/>
              </w:rPr>
              <w:t> </w:t>
            </w:r>
          </w:p>
        </w:tc>
        <w:tc>
          <w:tcPr>
            <w:tcW w:w="1284" w:type="dxa"/>
            <w:tcBorders>
              <w:top w:val="nil"/>
              <w:left w:val="nil"/>
              <w:bottom w:val="single" w:sz="8" w:space="0" w:color="auto"/>
              <w:right w:val="single" w:sz="8" w:space="0" w:color="auto"/>
            </w:tcBorders>
            <w:shd w:val="clear" w:color="auto" w:fill="auto"/>
            <w:vAlign w:val="center"/>
          </w:tcPr>
          <w:p w:rsidR="00992EF1" w:rsidRPr="00882976" w:rsidRDefault="008F06FF" w:rsidP="001A78A9">
            <w:pPr>
              <w:pStyle w:val="NoSpacing"/>
              <w:jc w:val="right"/>
              <w:rPr>
                <w:rFonts w:cs="Arial"/>
                <w:szCs w:val="24"/>
              </w:rPr>
            </w:pPr>
            <w:r>
              <w:rPr>
                <w:rFonts w:cs="Arial"/>
                <w:color w:val="000000"/>
              </w:rPr>
              <w:t> </w:t>
            </w:r>
          </w:p>
        </w:tc>
        <w:tc>
          <w:tcPr>
            <w:tcW w:w="1284" w:type="dxa"/>
            <w:tcBorders>
              <w:top w:val="nil"/>
              <w:left w:val="nil"/>
              <w:bottom w:val="single" w:sz="8" w:space="0" w:color="auto"/>
              <w:right w:val="single" w:sz="8" w:space="0" w:color="auto"/>
            </w:tcBorders>
            <w:shd w:val="clear" w:color="auto" w:fill="auto"/>
            <w:vAlign w:val="center"/>
          </w:tcPr>
          <w:p w:rsidR="00992EF1" w:rsidRDefault="008F06FF" w:rsidP="001A78A9">
            <w:pPr>
              <w:pStyle w:val="NoSpacing"/>
              <w:jc w:val="right"/>
              <w:rPr>
                <w:rFonts w:cs="Arial"/>
                <w:szCs w:val="24"/>
              </w:rPr>
            </w:pPr>
            <w:r>
              <w:rPr>
                <w:rFonts w:cs="Arial"/>
                <w:color w:val="000000"/>
              </w:rPr>
              <w:t> </w:t>
            </w:r>
          </w:p>
        </w:tc>
        <w:tc>
          <w:tcPr>
            <w:tcW w:w="1284" w:type="dxa"/>
            <w:tcBorders>
              <w:top w:val="nil"/>
              <w:left w:val="nil"/>
              <w:bottom w:val="single" w:sz="8" w:space="0" w:color="auto"/>
              <w:right w:val="single" w:sz="8" w:space="0" w:color="auto"/>
            </w:tcBorders>
            <w:shd w:val="clear" w:color="auto" w:fill="auto"/>
            <w:vAlign w:val="center"/>
          </w:tcPr>
          <w:p w:rsidR="00992EF1" w:rsidRDefault="008F06FF" w:rsidP="001A78A9">
            <w:pPr>
              <w:pStyle w:val="NoSpacing"/>
              <w:jc w:val="right"/>
              <w:rPr>
                <w:rFonts w:cs="Arial"/>
                <w:b/>
                <w:szCs w:val="24"/>
              </w:rPr>
            </w:pPr>
            <w:r>
              <w:rPr>
                <w:rFonts w:cs="Arial"/>
                <w:color w:val="000000"/>
              </w:rPr>
              <w:t>16.637</w:t>
            </w:r>
          </w:p>
        </w:tc>
      </w:tr>
      <w:tr w:rsidR="0023020A" w:rsidTr="001A78A9">
        <w:trPr>
          <w:trHeight w:val="552"/>
          <w:jc w:val="center"/>
        </w:trPr>
        <w:tc>
          <w:tcPr>
            <w:tcW w:w="3403" w:type="dxa"/>
            <w:shd w:val="clear" w:color="auto" w:fill="BFBFBF" w:themeFill="background1" w:themeFillShade="BF"/>
            <w:vAlign w:val="center"/>
          </w:tcPr>
          <w:p w:rsidR="00992EF1" w:rsidRPr="00882976" w:rsidRDefault="008F06FF" w:rsidP="001B3234">
            <w:pPr>
              <w:pStyle w:val="NoSpacing"/>
              <w:rPr>
                <w:rFonts w:cs="Arial"/>
                <w:b/>
                <w:szCs w:val="24"/>
              </w:rPr>
            </w:pPr>
            <w:r w:rsidRPr="00882976">
              <w:rPr>
                <w:rFonts w:cs="Arial"/>
                <w:b/>
                <w:szCs w:val="24"/>
              </w:rPr>
              <w:t xml:space="preserve">Total </w:t>
            </w:r>
          </w:p>
        </w:tc>
        <w:tc>
          <w:tcPr>
            <w:tcW w:w="1284" w:type="dxa"/>
            <w:tcBorders>
              <w:top w:val="nil"/>
              <w:left w:val="nil"/>
              <w:bottom w:val="single" w:sz="8" w:space="0" w:color="auto"/>
              <w:right w:val="single" w:sz="8" w:space="0" w:color="auto"/>
            </w:tcBorders>
            <w:shd w:val="clear" w:color="000000" w:fill="BFBFBF"/>
            <w:vAlign w:val="center"/>
          </w:tcPr>
          <w:p w:rsidR="00992EF1" w:rsidRPr="00882976" w:rsidRDefault="008F06FF" w:rsidP="001A78A9">
            <w:pPr>
              <w:pStyle w:val="NoSpacing"/>
              <w:jc w:val="right"/>
              <w:rPr>
                <w:rFonts w:cs="Arial"/>
                <w:b/>
                <w:szCs w:val="24"/>
              </w:rPr>
            </w:pPr>
            <w:r>
              <w:rPr>
                <w:rFonts w:cs="Arial"/>
                <w:b/>
                <w:szCs w:val="24"/>
              </w:rPr>
              <w:t>90.205</w:t>
            </w:r>
          </w:p>
        </w:tc>
        <w:tc>
          <w:tcPr>
            <w:tcW w:w="1284" w:type="dxa"/>
            <w:tcBorders>
              <w:top w:val="nil"/>
              <w:left w:val="nil"/>
              <w:bottom w:val="single" w:sz="8" w:space="0" w:color="auto"/>
              <w:right w:val="single" w:sz="8" w:space="0" w:color="auto"/>
            </w:tcBorders>
            <w:shd w:val="clear" w:color="000000" w:fill="BFBFBF"/>
            <w:vAlign w:val="center"/>
          </w:tcPr>
          <w:p w:rsidR="00992EF1" w:rsidRPr="00882976" w:rsidRDefault="008F06FF" w:rsidP="001A78A9">
            <w:pPr>
              <w:pStyle w:val="NoSpacing"/>
              <w:jc w:val="right"/>
              <w:rPr>
                <w:rFonts w:cs="Arial"/>
                <w:b/>
                <w:szCs w:val="24"/>
              </w:rPr>
            </w:pPr>
            <w:r>
              <w:rPr>
                <w:rFonts w:cs="Arial"/>
                <w:b/>
                <w:szCs w:val="24"/>
              </w:rPr>
              <w:t>98.637</w:t>
            </w:r>
          </w:p>
        </w:tc>
        <w:tc>
          <w:tcPr>
            <w:tcW w:w="1284" w:type="dxa"/>
            <w:tcBorders>
              <w:top w:val="nil"/>
              <w:left w:val="nil"/>
              <w:bottom w:val="single" w:sz="8" w:space="0" w:color="auto"/>
              <w:right w:val="single" w:sz="8" w:space="0" w:color="auto"/>
            </w:tcBorders>
            <w:shd w:val="clear" w:color="000000" w:fill="BFBFBF"/>
            <w:vAlign w:val="center"/>
          </w:tcPr>
          <w:p w:rsidR="00992EF1" w:rsidRPr="00882976" w:rsidRDefault="008F06FF" w:rsidP="001A78A9">
            <w:pPr>
              <w:pStyle w:val="NoSpacing"/>
              <w:jc w:val="right"/>
              <w:rPr>
                <w:rFonts w:cs="Arial"/>
                <w:b/>
                <w:szCs w:val="24"/>
              </w:rPr>
            </w:pPr>
            <w:r>
              <w:rPr>
                <w:rFonts w:cs="Arial"/>
                <w:b/>
                <w:szCs w:val="24"/>
              </w:rPr>
              <w:t>150.495</w:t>
            </w:r>
          </w:p>
        </w:tc>
        <w:tc>
          <w:tcPr>
            <w:tcW w:w="1284" w:type="dxa"/>
            <w:tcBorders>
              <w:top w:val="nil"/>
              <w:left w:val="nil"/>
              <w:bottom w:val="single" w:sz="8" w:space="0" w:color="auto"/>
              <w:right w:val="single" w:sz="8" w:space="0" w:color="auto"/>
            </w:tcBorders>
            <w:shd w:val="clear" w:color="000000" w:fill="BFBFBF"/>
            <w:vAlign w:val="center"/>
          </w:tcPr>
          <w:p w:rsidR="00992EF1" w:rsidRDefault="008F06FF" w:rsidP="001A78A9">
            <w:pPr>
              <w:pStyle w:val="NoSpacing"/>
              <w:jc w:val="right"/>
              <w:rPr>
                <w:rFonts w:cs="Arial"/>
                <w:b/>
                <w:szCs w:val="24"/>
              </w:rPr>
            </w:pPr>
            <w:r>
              <w:rPr>
                <w:rFonts w:cs="Arial"/>
                <w:b/>
                <w:szCs w:val="24"/>
              </w:rPr>
              <w:t>167.132</w:t>
            </w:r>
          </w:p>
        </w:tc>
      </w:tr>
    </w:tbl>
    <w:p w:rsidR="009215EC" w:rsidRDefault="008F06FF" w:rsidP="00992EF1">
      <w:pPr>
        <w:spacing w:after="0"/>
        <w:rPr>
          <w:rFonts w:cs="Arial"/>
          <w:b/>
        </w:rPr>
      </w:pPr>
      <w:r w:rsidRPr="00882976">
        <w:rPr>
          <w:rFonts w:cs="Arial"/>
          <w:b/>
        </w:rPr>
        <w:lastRenderedPageBreak/>
        <w:t>1.3</w:t>
      </w:r>
      <w:r w:rsidRPr="00882976">
        <w:rPr>
          <w:rFonts w:cs="Arial"/>
          <w:b/>
        </w:rPr>
        <w:t xml:space="preserve"> </w:t>
      </w:r>
      <w:r>
        <w:rPr>
          <w:rFonts w:cs="Arial"/>
          <w:b/>
        </w:rPr>
        <w:t>Conclusion</w:t>
      </w:r>
    </w:p>
    <w:p w:rsidR="00990E77" w:rsidRPr="0016463C" w:rsidRDefault="008F06FF" w:rsidP="0016463C">
      <w:pPr>
        <w:spacing w:after="0"/>
        <w:ind w:left="567" w:hanging="567"/>
        <w:rPr>
          <w:rFonts w:cs="Arial"/>
          <w:b/>
        </w:rPr>
      </w:pPr>
    </w:p>
    <w:p w:rsidR="00FD51C5" w:rsidRPr="00990E77" w:rsidRDefault="008F06FF" w:rsidP="001E485A">
      <w:pPr>
        <w:spacing w:after="0"/>
        <w:rPr>
          <w:rFonts w:cs="Arial"/>
        </w:rPr>
      </w:pPr>
      <w:r w:rsidRPr="00990E77">
        <w:rPr>
          <w:rFonts w:cs="Arial"/>
        </w:rPr>
        <w:t>Lancashire County Council continues to face</w:t>
      </w:r>
      <w:r w:rsidRPr="00990E77">
        <w:rPr>
          <w:rFonts w:cs="Arial"/>
        </w:rPr>
        <w:t>, as previously stated,</w:t>
      </w:r>
      <w:r w:rsidRPr="00990E77">
        <w:rPr>
          <w:rFonts w:cs="Arial"/>
        </w:rPr>
        <w:t xml:space="preserve"> an unprecedented period of financial constraint </w:t>
      </w:r>
      <w:r>
        <w:rPr>
          <w:rFonts w:cs="Arial"/>
        </w:rPr>
        <w:t xml:space="preserve">during the period covered by this MTFS. </w:t>
      </w:r>
    </w:p>
    <w:p w:rsidR="001E485A" w:rsidRPr="00E072C8" w:rsidRDefault="008F06FF" w:rsidP="001E485A">
      <w:pPr>
        <w:spacing w:after="0"/>
        <w:rPr>
          <w:rFonts w:cs="Arial"/>
          <w:highlight w:val="yellow"/>
        </w:rPr>
      </w:pPr>
    </w:p>
    <w:p w:rsidR="00B0660A" w:rsidRPr="002F7A92" w:rsidRDefault="008F06FF" w:rsidP="00B0660A">
      <w:pPr>
        <w:tabs>
          <w:tab w:val="left" w:pos="0"/>
        </w:tabs>
        <w:spacing w:after="0"/>
        <w:rPr>
          <w:rFonts w:cs="Arial"/>
        </w:rPr>
      </w:pPr>
      <w:r w:rsidRPr="002F7A92">
        <w:rPr>
          <w:rFonts w:cs="Arial"/>
        </w:rPr>
        <w:t xml:space="preserve">The Statutory Services Budget Review undertaken by PwC and reported to Cabinet in October </w:t>
      </w:r>
      <w:r w:rsidRPr="002F7A92">
        <w:rPr>
          <w:rFonts w:cs="Arial"/>
        </w:rPr>
        <w:t xml:space="preserve">2016 </w:t>
      </w:r>
      <w:r w:rsidRPr="002F7A92">
        <w:rPr>
          <w:rFonts w:cs="Arial"/>
        </w:rPr>
        <w:t>validated the financial position as reported through the MTFS and confirmed that should the County Council reduce its expenditure to the median of lowest quartil</w:t>
      </w:r>
      <w:r w:rsidRPr="002F7A92">
        <w:rPr>
          <w:rFonts w:cs="Arial"/>
        </w:rPr>
        <w:t xml:space="preserve">e by 2020/21 an in-year deficit of £79m would remain.  </w:t>
      </w:r>
    </w:p>
    <w:p w:rsidR="003672FA" w:rsidRDefault="008F06FF" w:rsidP="00B0660A">
      <w:pPr>
        <w:tabs>
          <w:tab w:val="left" w:pos="0"/>
        </w:tabs>
        <w:spacing w:after="0"/>
        <w:rPr>
          <w:rFonts w:cs="Arial"/>
        </w:rPr>
      </w:pPr>
    </w:p>
    <w:p w:rsidR="003672FA" w:rsidRPr="002F7A92" w:rsidRDefault="008F06FF" w:rsidP="00B0660A">
      <w:pPr>
        <w:tabs>
          <w:tab w:val="left" w:pos="0"/>
        </w:tabs>
        <w:spacing w:after="0"/>
        <w:rPr>
          <w:rFonts w:cs="Arial"/>
        </w:rPr>
      </w:pPr>
      <w:r>
        <w:rPr>
          <w:rFonts w:cs="Arial"/>
        </w:rPr>
        <w:t xml:space="preserve">The previous MTFS presented to Cabinet and Full Council covered the financial years 2017/18 – 2020/21. The financial gap reported totalled £155.953m by 2020/21. The revised position reported in this </w:t>
      </w:r>
      <w:r>
        <w:rPr>
          <w:rFonts w:cs="Arial"/>
        </w:rPr>
        <w:t>MTFS indicates an im</w:t>
      </w:r>
      <w:r>
        <w:rPr>
          <w:rFonts w:cs="Arial"/>
        </w:rPr>
        <w:t>proved financial gap of £150.495</w:t>
      </w:r>
      <w:r>
        <w:rPr>
          <w:rFonts w:cs="Arial"/>
        </w:rPr>
        <w:t>m by 2020/21, predominantly as a result of the inclusion of new savings proposals offset by increasing demand (particularly within Children</w:t>
      </w:r>
      <w:r>
        <w:rPr>
          <w:rFonts w:cs="Arial"/>
        </w:rPr>
        <w:t>'</w:t>
      </w:r>
      <w:r>
        <w:rPr>
          <w:rFonts w:cs="Arial"/>
        </w:rPr>
        <w:t>s Social Care)</w:t>
      </w:r>
      <w:r>
        <w:rPr>
          <w:rFonts w:cs="Arial"/>
        </w:rPr>
        <w:t xml:space="preserve"> and the anticipated removal of the Revenue Suppor</w:t>
      </w:r>
      <w:r>
        <w:rPr>
          <w:rFonts w:cs="Arial"/>
        </w:rPr>
        <w:t>t Grant (RSG)</w:t>
      </w:r>
      <w:r>
        <w:rPr>
          <w:rFonts w:cs="Arial"/>
        </w:rPr>
        <w:t xml:space="preserve">. </w:t>
      </w:r>
      <w:r>
        <w:rPr>
          <w:rFonts w:cs="Arial"/>
        </w:rPr>
        <w:t xml:space="preserve">However, the MTFS traditionally looks to the next 4 years which </w:t>
      </w:r>
      <w:r>
        <w:rPr>
          <w:rFonts w:cs="Arial"/>
        </w:rPr>
        <w:t>forecasts</w:t>
      </w:r>
      <w:r>
        <w:rPr>
          <w:rFonts w:cs="Arial"/>
        </w:rPr>
        <w:t xml:space="preserve"> a financial gap of £16</w:t>
      </w:r>
      <w:r>
        <w:rPr>
          <w:rFonts w:cs="Arial"/>
        </w:rPr>
        <w:t>7.132</w:t>
      </w:r>
      <w:r>
        <w:rPr>
          <w:rFonts w:cs="Arial"/>
        </w:rPr>
        <w:t xml:space="preserve">m by 2021/22. </w:t>
      </w:r>
    </w:p>
    <w:p w:rsidR="00CD5C1D" w:rsidRPr="00992EF1" w:rsidRDefault="008F06FF" w:rsidP="00B0660A">
      <w:pPr>
        <w:spacing w:after="0"/>
        <w:rPr>
          <w:rFonts w:cs="Arial"/>
          <w:highlight w:val="yellow"/>
        </w:rPr>
      </w:pPr>
    </w:p>
    <w:p w:rsidR="00CD5C1D" w:rsidRPr="00992EF1" w:rsidRDefault="008F06FF" w:rsidP="00CD5C1D">
      <w:pPr>
        <w:spacing w:after="0"/>
        <w:rPr>
          <w:rFonts w:cs="Arial"/>
          <w:highlight w:val="yellow"/>
        </w:rPr>
      </w:pPr>
      <w:r w:rsidRPr="003672FA">
        <w:rPr>
          <w:rFonts w:cs="Arial"/>
        </w:rPr>
        <w:t xml:space="preserve">As part of the process of redesigning its services the County Council has previously explicitly recognised </w:t>
      </w:r>
      <w:r>
        <w:rPr>
          <w:rFonts w:cs="Arial"/>
        </w:rPr>
        <w:t>the</w:t>
      </w:r>
      <w:r w:rsidRPr="003672FA">
        <w:rPr>
          <w:rFonts w:cs="Arial"/>
        </w:rPr>
        <w:t xml:space="preserve"> need to utili</w:t>
      </w:r>
      <w:r w:rsidRPr="003672FA">
        <w:rPr>
          <w:rFonts w:cs="Arial"/>
        </w:rPr>
        <w:t>se its reserves. Details on the</w:t>
      </w:r>
      <w:r>
        <w:rPr>
          <w:rFonts w:cs="Arial"/>
        </w:rPr>
        <w:t xml:space="preserve"> updated</w:t>
      </w:r>
      <w:r w:rsidRPr="003672FA">
        <w:rPr>
          <w:rFonts w:cs="Arial"/>
        </w:rPr>
        <w:t xml:space="preserve"> reserves </w:t>
      </w:r>
      <w:r>
        <w:rPr>
          <w:rFonts w:cs="Arial"/>
        </w:rPr>
        <w:t xml:space="preserve">position </w:t>
      </w:r>
      <w:r w:rsidRPr="003672FA">
        <w:rPr>
          <w:rFonts w:cs="Arial"/>
        </w:rPr>
        <w:t>are</w:t>
      </w:r>
      <w:r>
        <w:rPr>
          <w:rFonts w:cs="Arial"/>
        </w:rPr>
        <w:t xml:space="preserve"> provided</w:t>
      </w:r>
      <w:r w:rsidRPr="003672FA">
        <w:rPr>
          <w:rFonts w:cs="Arial"/>
        </w:rPr>
        <w:t xml:space="preserve"> in the Money Matters report Appendix C.  </w:t>
      </w:r>
    </w:p>
    <w:p w:rsidR="00CD5C1D" w:rsidRPr="00992EF1" w:rsidRDefault="008F06FF" w:rsidP="00CD5C1D">
      <w:pPr>
        <w:spacing w:after="0"/>
        <w:rPr>
          <w:rFonts w:cs="Arial"/>
          <w:highlight w:val="yellow"/>
        </w:rPr>
      </w:pPr>
    </w:p>
    <w:p w:rsidR="00DB0FF9" w:rsidRPr="00DB0FF9" w:rsidRDefault="008F06FF" w:rsidP="00B0660A">
      <w:pPr>
        <w:spacing w:after="0"/>
        <w:rPr>
          <w:rFonts w:cs="Arial"/>
          <w:highlight w:val="yellow"/>
        </w:rPr>
      </w:pPr>
      <w:r w:rsidRPr="003672FA">
        <w:rPr>
          <w:rFonts w:cs="Arial"/>
        </w:rPr>
        <w:t xml:space="preserve">When </w:t>
      </w:r>
      <w:r w:rsidRPr="003672FA">
        <w:rPr>
          <w:rFonts w:cs="Arial"/>
        </w:rPr>
        <w:t>reviewing the County Council's R</w:t>
      </w:r>
      <w:r w:rsidRPr="003672FA">
        <w:rPr>
          <w:rFonts w:cs="Arial"/>
        </w:rPr>
        <w:t>eserves in conjunction with the Medium Term Financial Strategy (Appendix C) the funding requirement to br</w:t>
      </w:r>
      <w:r w:rsidRPr="003672FA">
        <w:rPr>
          <w:rFonts w:cs="Arial"/>
        </w:rPr>
        <w:t>idge the financial ga</w:t>
      </w:r>
      <w:r>
        <w:rPr>
          <w:rFonts w:cs="Arial"/>
        </w:rPr>
        <w:t>p in 2018/19 would total £</w:t>
      </w:r>
      <w:r>
        <w:rPr>
          <w:rFonts w:cs="Arial"/>
        </w:rPr>
        <w:t>90.205</w:t>
      </w:r>
      <w:r w:rsidRPr="003672FA">
        <w:rPr>
          <w:rFonts w:cs="Arial"/>
        </w:rPr>
        <w:t xml:space="preserve">m. </w:t>
      </w:r>
      <w:r w:rsidRPr="00882976">
        <w:rPr>
          <w:rFonts w:cs="Arial"/>
        </w:rPr>
        <w:t xml:space="preserve">This position is a forecast dependent upon a number of key factors that are detailed within Appendix C. </w:t>
      </w:r>
      <w:r>
        <w:rPr>
          <w:rFonts w:cs="Arial"/>
        </w:rPr>
        <w:t>It is important to note that reserves are a one off resource</w:t>
      </w:r>
      <w:r>
        <w:rPr>
          <w:rFonts w:cs="Arial"/>
        </w:rPr>
        <w:t>, based on the current forecast prof</w:t>
      </w:r>
      <w:r>
        <w:rPr>
          <w:rFonts w:cs="Arial"/>
        </w:rPr>
        <w:t>ile of usage</w:t>
      </w:r>
      <w:r>
        <w:rPr>
          <w:rFonts w:cs="Arial"/>
        </w:rPr>
        <w:t xml:space="preserve"> will be exhausted by 2019/20</w:t>
      </w:r>
      <w:r>
        <w:rPr>
          <w:rFonts w:cs="Arial"/>
        </w:rPr>
        <w:t xml:space="preserve">, other than County Fund, </w:t>
      </w:r>
      <w:r>
        <w:rPr>
          <w:rFonts w:cs="Arial"/>
        </w:rPr>
        <w:t xml:space="preserve">and </w:t>
      </w:r>
      <w:r>
        <w:rPr>
          <w:rFonts w:cs="Arial"/>
        </w:rPr>
        <w:t>then</w:t>
      </w:r>
      <w:r>
        <w:rPr>
          <w:rFonts w:cs="Arial"/>
        </w:rPr>
        <w:t xml:space="preserve"> not </w:t>
      </w:r>
      <w:r>
        <w:rPr>
          <w:rFonts w:cs="Arial"/>
        </w:rPr>
        <w:t>available</w:t>
      </w:r>
      <w:r>
        <w:rPr>
          <w:rFonts w:cs="Arial"/>
        </w:rPr>
        <w:t xml:space="preserve"> to support the financial gap from 2019/20 onwards. </w:t>
      </w:r>
    </w:p>
    <w:p w:rsidR="00FA1276" w:rsidRPr="00882976" w:rsidRDefault="008F06FF" w:rsidP="00735E90">
      <w:pPr>
        <w:tabs>
          <w:tab w:val="left" w:pos="567"/>
          <w:tab w:val="left" w:pos="1134"/>
        </w:tabs>
        <w:spacing w:after="0"/>
        <w:ind w:left="360" w:hanging="360"/>
        <w:rPr>
          <w:rFonts w:cs="Arial"/>
          <w:b/>
        </w:rPr>
      </w:pPr>
    </w:p>
    <w:p w:rsidR="00FA1276" w:rsidRPr="00882976" w:rsidRDefault="008F06FF" w:rsidP="00735E90">
      <w:pPr>
        <w:tabs>
          <w:tab w:val="left" w:pos="567"/>
          <w:tab w:val="left" w:pos="1134"/>
        </w:tabs>
        <w:spacing w:after="0"/>
        <w:ind w:left="360" w:hanging="360"/>
        <w:rPr>
          <w:rFonts w:cs="Arial"/>
          <w:b/>
        </w:rPr>
      </w:pPr>
    </w:p>
    <w:p w:rsidR="00FA1276" w:rsidRPr="00882976" w:rsidRDefault="008F06FF" w:rsidP="00735E90">
      <w:pPr>
        <w:tabs>
          <w:tab w:val="left" w:pos="567"/>
          <w:tab w:val="left" w:pos="1134"/>
        </w:tabs>
        <w:spacing w:after="0"/>
        <w:ind w:left="360" w:hanging="360"/>
        <w:rPr>
          <w:rFonts w:cs="Arial"/>
          <w:b/>
        </w:rPr>
      </w:pPr>
    </w:p>
    <w:p w:rsidR="00FA1276" w:rsidRPr="00882976" w:rsidRDefault="008F06FF" w:rsidP="00735E90">
      <w:pPr>
        <w:tabs>
          <w:tab w:val="left" w:pos="567"/>
          <w:tab w:val="left" w:pos="1134"/>
        </w:tabs>
        <w:spacing w:after="0"/>
        <w:ind w:left="360" w:hanging="360"/>
        <w:rPr>
          <w:rFonts w:cs="Arial"/>
          <w:b/>
        </w:rPr>
      </w:pPr>
    </w:p>
    <w:p w:rsidR="0016463C" w:rsidRDefault="008F06FF" w:rsidP="00990E77">
      <w:pPr>
        <w:tabs>
          <w:tab w:val="left" w:pos="567"/>
          <w:tab w:val="left" w:pos="1134"/>
        </w:tabs>
        <w:spacing w:after="0"/>
        <w:rPr>
          <w:rFonts w:cs="Arial"/>
          <w:b/>
        </w:rPr>
      </w:pPr>
    </w:p>
    <w:p w:rsidR="0047237E" w:rsidRDefault="008F06FF" w:rsidP="00990E77">
      <w:pPr>
        <w:tabs>
          <w:tab w:val="left" w:pos="567"/>
          <w:tab w:val="left" w:pos="1134"/>
        </w:tabs>
        <w:spacing w:after="0"/>
        <w:rPr>
          <w:rFonts w:cs="Arial"/>
          <w:b/>
        </w:rPr>
      </w:pPr>
    </w:p>
    <w:p w:rsidR="005A53EC" w:rsidRDefault="008F06FF" w:rsidP="00990E77">
      <w:pPr>
        <w:tabs>
          <w:tab w:val="left" w:pos="567"/>
          <w:tab w:val="left" w:pos="1134"/>
        </w:tabs>
        <w:spacing w:after="0"/>
        <w:rPr>
          <w:rFonts w:cs="Arial"/>
          <w:b/>
        </w:rPr>
      </w:pPr>
    </w:p>
    <w:p w:rsidR="005A53EC" w:rsidRDefault="008F06FF" w:rsidP="00990E77">
      <w:pPr>
        <w:tabs>
          <w:tab w:val="left" w:pos="567"/>
          <w:tab w:val="left" w:pos="1134"/>
        </w:tabs>
        <w:spacing w:after="0"/>
        <w:rPr>
          <w:rFonts w:cs="Arial"/>
          <w:b/>
        </w:rPr>
      </w:pPr>
    </w:p>
    <w:p w:rsidR="005A53EC" w:rsidRDefault="008F06FF" w:rsidP="00990E77">
      <w:pPr>
        <w:tabs>
          <w:tab w:val="left" w:pos="567"/>
          <w:tab w:val="left" w:pos="1134"/>
        </w:tabs>
        <w:spacing w:after="0"/>
        <w:rPr>
          <w:rFonts w:cs="Arial"/>
          <w:b/>
        </w:rPr>
      </w:pPr>
    </w:p>
    <w:p w:rsidR="005A53EC" w:rsidRDefault="008F06FF" w:rsidP="00990E77">
      <w:pPr>
        <w:tabs>
          <w:tab w:val="left" w:pos="567"/>
          <w:tab w:val="left" w:pos="1134"/>
        </w:tabs>
        <w:spacing w:after="0"/>
        <w:rPr>
          <w:rFonts w:cs="Arial"/>
          <w:b/>
        </w:rPr>
      </w:pPr>
    </w:p>
    <w:p w:rsidR="005A53EC" w:rsidRDefault="008F06FF" w:rsidP="00990E77">
      <w:pPr>
        <w:tabs>
          <w:tab w:val="left" w:pos="567"/>
          <w:tab w:val="left" w:pos="1134"/>
        </w:tabs>
        <w:spacing w:after="0"/>
        <w:rPr>
          <w:rFonts w:cs="Arial"/>
          <w:b/>
        </w:rPr>
      </w:pPr>
    </w:p>
    <w:p w:rsidR="005A53EC" w:rsidRDefault="008F06FF" w:rsidP="00990E77">
      <w:pPr>
        <w:tabs>
          <w:tab w:val="left" w:pos="567"/>
          <w:tab w:val="left" w:pos="1134"/>
        </w:tabs>
        <w:spacing w:after="0"/>
        <w:rPr>
          <w:rFonts w:cs="Arial"/>
          <w:b/>
        </w:rPr>
      </w:pPr>
    </w:p>
    <w:p w:rsidR="006B5303" w:rsidRDefault="008F06FF" w:rsidP="00990E77">
      <w:pPr>
        <w:tabs>
          <w:tab w:val="left" w:pos="567"/>
          <w:tab w:val="left" w:pos="1134"/>
        </w:tabs>
        <w:spacing w:after="0"/>
        <w:rPr>
          <w:rFonts w:cs="Arial"/>
          <w:b/>
        </w:rPr>
      </w:pPr>
    </w:p>
    <w:p w:rsidR="00DB0FF9" w:rsidRDefault="008F06FF" w:rsidP="00990E77">
      <w:pPr>
        <w:tabs>
          <w:tab w:val="left" w:pos="567"/>
          <w:tab w:val="left" w:pos="1134"/>
        </w:tabs>
        <w:spacing w:after="0"/>
        <w:rPr>
          <w:rFonts w:cs="Arial"/>
          <w:b/>
        </w:rPr>
      </w:pPr>
    </w:p>
    <w:p w:rsidR="008759F7" w:rsidRDefault="008F06FF" w:rsidP="00DB0FF9">
      <w:pPr>
        <w:autoSpaceDE/>
        <w:autoSpaceDN/>
        <w:adjustRightInd/>
        <w:spacing w:after="0"/>
        <w:jc w:val="left"/>
        <w:rPr>
          <w:rFonts w:cs="Arial"/>
          <w:b/>
        </w:rPr>
      </w:pPr>
    </w:p>
    <w:p w:rsidR="00DB0FF9" w:rsidRDefault="008F06FF">
      <w:pPr>
        <w:autoSpaceDE/>
        <w:autoSpaceDN/>
        <w:adjustRightInd/>
        <w:spacing w:after="0"/>
        <w:jc w:val="left"/>
        <w:rPr>
          <w:rFonts w:cs="Arial"/>
          <w:b/>
        </w:rPr>
      </w:pPr>
      <w:r>
        <w:rPr>
          <w:rFonts w:cs="Arial"/>
          <w:b/>
        </w:rPr>
        <w:br w:type="page"/>
      </w:r>
    </w:p>
    <w:p w:rsidR="00454714" w:rsidRDefault="008F06FF" w:rsidP="00454714">
      <w:pPr>
        <w:tabs>
          <w:tab w:val="left" w:pos="567"/>
          <w:tab w:val="left" w:pos="1134"/>
        </w:tabs>
        <w:spacing w:after="0"/>
        <w:ind w:left="360" w:hanging="360"/>
        <w:rPr>
          <w:rFonts w:cs="Arial"/>
          <w:b/>
        </w:rPr>
      </w:pPr>
      <w:r w:rsidRPr="00882976">
        <w:rPr>
          <w:rFonts w:cs="Arial"/>
          <w:b/>
        </w:rPr>
        <w:lastRenderedPageBreak/>
        <w:t xml:space="preserve">2. </w:t>
      </w:r>
      <w:r>
        <w:rPr>
          <w:rFonts w:cs="Arial"/>
          <w:b/>
        </w:rPr>
        <w:t>Funding</w:t>
      </w:r>
    </w:p>
    <w:p w:rsidR="00454714" w:rsidRPr="00882976" w:rsidRDefault="008F06FF" w:rsidP="00454714">
      <w:pPr>
        <w:tabs>
          <w:tab w:val="left" w:pos="567"/>
          <w:tab w:val="left" w:pos="1134"/>
        </w:tabs>
        <w:spacing w:after="0"/>
        <w:ind w:left="360" w:hanging="360"/>
        <w:rPr>
          <w:rFonts w:cs="Arial"/>
          <w:b/>
        </w:rPr>
      </w:pPr>
    </w:p>
    <w:p w:rsidR="00454714" w:rsidRDefault="008F06FF" w:rsidP="00454714">
      <w:pPr>
        <w:tabs>
          <w:tab w:val="left" w:pos="567"/>
          <w:tab w:val="left" w:pos="1134"/>
        </w:tabs>
        <w:spacing w:after="0"/>
        <w:rPr>
          <w:rFonts w:cs="Arial"/>
        </w:rPr>
      </w:pPr>
      <w:r w:rsidRPr="00882976">
        <w:rPr>
          <w:rFonts w:cs="Arial"/>
        </w:rPr>
        <w:t xml:space="preserve">The MTFS includes government funding </w:t>
      </w:r>
      <w:r>
        <w:rPr>
          <w:rFonts w:cs="Arial"/>
        </w:rPr>
        <w:t>as announced in the Final Settlement in February</w:t>
      </w:r>
      <w:r>
        <w:rPr>
          <w:rFonts w:cs="Arial"/>
        </w:rPr>
        <w:t xml:space="preserve"> 2017. It is important to note that the proposed allocations issued from the Government only cover the period up to 2019/20 and assumptions have had to be made for 2020/21 – 2021/22. It is currently an</w:t>
      </w:r>
      <w:r>
        <w:rPr>
          <w:rFonts w:cs="Arial"/>
        </w:rPr>
        <w:t>ticipated that a new system of Local G</w:t>
      </w:r>
      <w:r>
        <w:rPr>
          <w:rFonts w:cs="Arial"/>
        </w:rPr>
        <w:t>overnment finance</w:t>
      </w:r>
      <w:r>
        <w:rPr>
          <w:rFonts w:cs="Arial"/>
        </w:rPr>
        <w:t xml:space="preserve"> will be in p</w:t>
      </w:r>
      <w:r>
        <w:rPr>
          <w:rFonts w:cs="Arial"/>
        </w:rPr>
        <w:t>lace in 2020/21 which involves Local G</w:t>
      </w:r>
      <w:r>
        <w:rPr>
          <w:rFonts w:cs="Arial"/>
        </w:rPr>
        <w:t>overnment retaining all of the business rates and a review of the funding formula. However, details of the scheme and the impact on Lancashire are not known at this time therefore the current business rate</w:t>
      </w:r>
      <w:r>
        <w:rPr>
          <w:rFonts w:cs="Arial"/>
        </w:rPr>
        <w:t xml:space="preserve">s and grants structure has been forecast for future years. </w:t>
      </w:r>
    </w:p>
    <w:p w:rsidR="00DC1809" w:rsidRDefault="008F06FF" w:rsidP="00454714">
      <w:pPr>
        <w:tabs>
          <w:tab w:val="left" w:pos="567"/>
          <w:tab w:val="left" w:pos="1134"/>
        </w:tabs>
        <w:spacing w:after="0"/>
        <w:rPr>
          <w:rFonts w:cs="Arial"/>
        </w:rPr>
      </w:pPr>
    </w:p>
    <w:p w:rsidR="00DC1809" w:rsidRDefault="008F06FF" w:rsidP="00454714">
      <w:pPr>
        <w:tabs>
          <w:tab w:val="left" w:pos="567"/>
          <w:tab w:val="left" w:pos="1134"/>
        </w:tabs>
        <w:spacing w:after="0"/>
        <w:rPr>
          <w:rFonts w:cs="Arial"/>
        </w:rPr>
      </w:pPr>
      <w:r>
        <w:rPr>
          <w:rFonts w:cs="Arial"/>
        </w:rPr>
        <w:t>The Secretary of State offered Local Authorities the opportunity to apply for a four year financial settlement covering the Revenue Support Grant, Rural Services Delivery Grant and Transitional Grant. The County Council declined this offer as there was evi</w:t>
      </w:r>
      <w:r>
        <w:rPr>
          <w:rFonts w:cs="Arial"/>
        </w:rPr>
        <w:t xml:space="preserve">dence to suggest that the proposed settlement did not provide sufficient funding to support the Council's statutory services. </w:t>
      </w:r>
    </w:p>
    <w:p w:rsidR="00454714" w:rsidRPr="00882976" w:rsidRDefault="008F06FF" w:rsidP="00454714">
      <w:pPr>
        <w:tabs>
          <w:tab w:val="left" w:pos="567"/>
          <w:tab w:val="left" w:pos="1134"/>
        </w:tabs>
        <w:spacing w:after="0"/>
        <w:rPr>
          <w:rFonts w:cs="Arial"/>
        </w:rPr>
      </w:pPr>
    </w:p>
    <w:p w:rsidR="00454714" w:rsidRDefault="008F06FF" w:rsidP="00454714">
      <w:pPr>
        <w:rPr>
          <w:rFonts w:cs="Arial"/>
        </w:rPr>
      </w:pPr>
      <w:r w:rsidRPr="00882976">
        <w:rPr>
          <w:rFonts w:cs="Arial"/>
        </w:rPr>
        <w:t xml:space="preserve">The MTFS approved by </w:t>
      </w:r>
      <w:r>
        <w:rPr>
          <w:rFonts w:cs="Arial"/>
        </w:rPr>
        <w:t>Full Council</w:t>
      </w:r>
      <w:r w:rsidRPr="00882976">
        <w:rPr>
          <w:rFonts w:cs="Arial"/>
        </w:rPr>
        <w:t xml:space="preserve"> in </w:t>
      </w:r>
      <w:r>
        <w:rPr>
          <w:rFonts w:cs="Arial"/>
        </w:rPr>
        <w:t>February</w:t>
      </w:r>
      <w:r w:rsidRPr="00882976">
        <w:rPr>
          <w:rFonts w:cs="Arial"/>
        </w:rPr>
        <w:t xml:space="preserve"> 201</w:t>
      </w:r>
      <w:r>
        <w:rPr>
          <w:rFonts w:cs="Arial"/>
        </w:rPr>
        <w:t>7</w:t>
      </w:r>
      <w:r w:rsidRPr="00882976">
        <w:rPr>
          <w:rFonts w:cs="Arial"/>
        </w:rPr>
        <w:t xml:space="preserve"> included the following forecast </w:t>
      </w:r>
      <w:r>
        <w:rPr>
          <w:rFonts w:cs="Arial"/>
        </w:rPr>
        <w:t xml:space="preserve">level of </w:t>
      </w:r>
      <w:r w:rsidRPr="00882976">
        <w:rPr>
          <w:rFonts w:cs="Arial"/>
        </w:rPr>
        <w:t>resources:</w:t>
      </w:r>
    </w:p>
    <w:tbl>
      <w:tblPr>
        <w:tblStyle w:val="TableGrid9"/>
        <w:tblW w:w="0" w:type="auto"/>
        <w:jc w:val="center"/>
        <w:tblLayout w:type="fixed"/>
        <w:tblLook w:val="04A0" w:firstRow="1" w:lastRow="0" w:firstColumn="1" w:lastColumn="0" w:noHBand="0" w:noVBand="1"/>
      </w:tblPr>
      <w:tblGrid>
        <w:gridCol w:w="3114"/>
        <w:gridCol w:w="1284"/>
        <w:gridCol w:w="1284"/>
        <w:gridCol w:w="1284"/>
        <w:gridCol w:w="1284"/>
      </w:tblGrid>
      <w:tr w:rsidR="0023020A" w:rsidTr="00BB2497">
        <w:trPr>
          <w:trHeight w:val="593"/>
          <w:jc w:val="center"/>
        </w:trPr>
        <w:tc>
          <w:tcPr>
            <w:tcW w:w="3114" w:type="dxa"/>
            <w:shd w:val="clear" w:color="auto" w:fill="BFBFBF" w:themeFill="background1" w:themeFillShade="BF"/>
            <w:vAlign w:val="center"/>
          </w:tcPr>
          <w:p w:rsidR="00454714" w:rsidRPr="00083830" w:rsidRDefault="008F06FF" w:rsidP="00BB2497">
            <w:pPr>
              <w:autoSpaceDE/>
              <w:autoSpaceDN/>
              <w:adjustRightInd/>
              <w:spacing w:after="0"/>
              <w:rPr>
                <w:rFonts w:eastAsiaTheme="minorHAnsi" w:cs="Arial"/>
                <w:color w:val="auto"/>
              </w:rPr>
            </w:pPr>
          </w:p>
        </w:tc>
        <w:tc>
          <w:tcPr>
            <w:tcW w:w="1284" w:type="dxa"/>
            <w:shd w:val="clear" w:color="auto" w:fill="BFBFBF" w:themeFill="background1" w:themeFillShade="BF"/>
            <w:vAlign w:val="center"/>
          </w:tcPr>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2017/18</w:t>
            </w:r>
          </w:p>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£m</w:t>
            </w:r>
          </w:p>
        </w:tc>
        <w:tc>
          <w:tcPr>
            <w:tcW w:w="1284" w:type="dxa"/>
            <w:shd w:val="clear" w:color="auto" w:fill="BFBFBF" w:themeFill="background1" w:themeFillShade="BF"/>
            <w:vAlign w:val="center"/>
          </w:tcPr>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2018/19</w:t>
            </w:r>
          </w:p>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£m</w:t>
            </w:r>
          </w:p>
        </w:tc>
        <w:tc>
          <w:tcPr>
            <w:tcW w:w="1284" w:type="dxa"/>
            <w:shd w:val="clear" w:color="auto" w:fill="BFBFBF" w:themeFill="background1" w:themeFillShade="BF"/>
            <w:vAlign w:val="center"/>
          </w:tcPr>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2019/20</w:t>
            </w:r>
          </w:p>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£m</w:t>
            </w:r>
          </w:p>
        </w:tc>
        <w:tc>
          <w:tcPr>
            <w:tcW w:w="1284" w:type="dxa"/>
            <w:shd w:val="clear" w:color="auto" w:fill="BFBFBF" w:themeFill="background1" w:themeFillShade="BF"/>
            <w:vAlign w:val="center"/>
          </w:tcPr>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2020/21</w:t>
            </w:r>
          </w:p>
          <w:p w:rsidR="00454714" w:rsidRPr="00083830" w:rsidRDefault="008F06FF" w:rsidP="00BB2497">
            <w:pPr>
              <w:autoSpaceDE/>
              <w:autoSpaceDN/>
              <w:adjustRightInd/>
              <w:spacing w:after="0"/>
              <w:jc w:val="center"/>
              <w:rPr>
                <w:rFonts w:eastAsiaTheme="minorHAnsi" w:cs="Arial"/>
                <w:b/>
                <w:color w:val="auto"/>
              </w:rPr>
            </w:pPr>
            <w:r w:rsidRPr="00083830">
              <w:rPr>
                <w:rFonts w:eastAsiaTheme="minorHAnsi" w:cs="Arial"/>
                <w:b/>
                <w:color w:val="auto"/>
              </w:rPr>
              <w:t>£m</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rPr>
              <w:t>Revenue Support Grant</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81.508</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56.979</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32.894</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26.928</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rPr>
              <w:t>Business Rates</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181.</w:t>
            </w:r>
            <w:r>
              <w:rPr>
                <w:rFonts w:eastAsiaTheme="minorHAnsi" w:cs="Arial"/>
                <w:color w:val="auto"/>
              </w:rPr>
              <w:t>391</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Pr>
                <w:rFonts w:eastAsiaTheme="minorHAnsi" w:cs="Arial"/>
                <w:color w:val="auto"/>
              </w:rPr>
              <w:t>186.747</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Pr>
                <w:rFonts w:eastAsiaTheme="minorHAnsi" w:cs="Arial"/>
                <w:color w:val="auto"/>
              </w:rPr>
              <w:t>193.323</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198.</w:t>
            </w:r>
            <w:r>
              <w:rPr>
                <w:rFonts w:eastAsiaTheme="minorHAnsi" w:cs="Arial"/>
                <w:color w:val="auto"/>
              </w:rPr>
              <w:t>540</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rPr>
              <w:t>Council Tax</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Pr>
                <w:rFonts w:eastAsiaTheme="minorHAnsi" w:cs="Arial"/>
                <w:color w:val="auto"/>
              </w:rPr>
              <w:t>434.271</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Pr>
                <w:rFonts w:eastAsiaTheme="minorHAnsi" w:cs="Arial"/>
                <w:color w:val="auto"/>
              </w:rPr>
              <w:t>456.115</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Pr>
                <w:rFonts w:eastAsiaTheme="minorHAnsi" w:cs="Arial"/>
                <w:color w:val="auto"/>
              </w:rPr>
              <w:t>479.056</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Pr>
                <w:rFonts w:eastAsiaTheme="minorHAnsi" w:cs="Arial"/>
                <w:color w:val="auto"/>
              </w:rPr>
              <w:t>493.475</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rPr>
              <w:t>New Homes Bonus</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5.244</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3.</w:t>
            </w:r>
            <w:r>
              <w:rPr>
                <w:rFonts w:eastAsiaTheme="minorHAnsi" w:cs="Arial"/>
                <w:color w:val="auto"/>
              </w:rPr>
              <w:t>679</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3.</w:t>
            </w:r>
            <w:r>
              <w:rPr>
                <w:rFonts w:eastAsiaTheme="minorHAnsi" w:cs="Arial"/>
                <w:color w:val="auto"/>
              </w:rPr>
              <w:t>530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3.</w:t>
            </w:r>
            <w:r>
              <w:rPr>
                <w:rFonts w:eastAsiaTheme="minorHAnsi" w:cs="Arial"/>
                <w:color w:val="auto"/>
              </w:rPr>
              <w:t>530</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rPr>
              <w:t>Better Care Fund</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3.210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22.656</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40.014</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40.014</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szCs w:val="22"/>
              </w:rPr>
              <w:t>Adult Care Support Grant</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5.543</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rPr>
              <w:t>Transitional Grant</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1.154</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r>
      <w:tr w:rsidR="0023020A" w:rsidTr="00BB2497">
        <w:trPr>
          <w:trHeight w:val="552"/>
          <w:jc w:val="center"/>
        </w:trPr>
        <w:tc>
          <w:tcPr>
            <w:tcW w:w="3114" w:type="dxa"/>
            <w:vAlign w:val="center"/>
          </w:tcPr>
          <w:p w:rsidR="00454714" w:rsidRPr="00083830" w:rsidRDefault="008F06FF" w:rsidP="00BB2497">
            <w:pPr>
              <w:autoSpaceDE/>
              <w:autoSpaceDN/>
              <w:adjustRightInd/>
              <w:spacing w:after="0" w:line="276" w:lineRule="auto"/>
              <w:jc w:val="left"/>
              <w:rPr>
                <w:rFonts w:eastAsiaTheme="minorHAnsi" w:cs="Arial"/>
                <w:color w:val="auto"/>
              </w:rPr>
            </w:pPr>
            <w:r w:rsidRPr="00083830">
              <w:rPr>
                <w:rFonts w:eastAsiaTheme="minorHAnsi" w:cs="Arial"/>
                <w:color w:val="auto"/>
              </w:rPr>
              <w:t>Capital receipts</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12.500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5.000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c>
          <w:tcPr>
            <w:tcW w:w="1284" w:type="dxa"/>
            <w:vAlign w:val="center"/>
          </w:tcPr>
          <w:p w:rsidR="00454714" w:rsidRPr="00083830" w:rsidRDefault="008F06FF" w:rsidP="00BB2497">
            <w:pPr>
              <w:autoSpaceDE/>
              <w:autoSpaceDN/>
              <w:adjustRightInd/>
              <w:spacing w:after="0" w:line="276" w:lineRule="auto"/>
              <w:jc w:val="right"/>
              <w:rPr>
                <w:rFonts w:eastAsiaTheme="minorHAnsi" w:cs="Arial"/>
                <w:color w:val="auto"/>
              </w:rPr>
            </w:pPr>
            <w:r w:rsidRPr="00083830">
              <w:rPr>
                <w:rFonts w:eastAsiaTheme="minorHAnsi" w:cs="Arial"/>
                <w:color w:val="auto"/>
              </w:rPr>
              <w:t>0.000</w:t>
            </w:r>
          </w:p>
        </w:tc>
      </w:tr>
      <w:tr w:rsidR="0023020A" w:rsidTr="00BB2497">
        <w:trPr>
          <w:trHeight w:val="552"/>
          <w:jc w:val="center"/>
        </w:trPr>
        <w:tc>
          <w:tcPr>
            <w:tcW w:w="3114" w:type="dxa"/>
            <w:shd w:val="clear" w:color="auto" w:fill="BFBFBF" w:themeFill="background1" w:themeFillShade="BF"/>
            <w:vAlign w:val="center"/>
          </w:tcPr>
          <w:p w:rsidR="00454714" w:rsidRPr="00083830" w:rsidRDefault="008F06FF" w:rsidP="00BB2497">
            <w:pPr>
              <w:autoSpaceDE/>
              <w:autoSpaceDN/>
              <w:adjustRightInd/>
              <w:spacing w:after="0" w:line="276" w:lineRule="auto"/>
              <w:rPr>
                <w:rFonts w:eastAsiaTheme="minorHAnsi" w:cs="Arial"/>
                <w:b/>
                <w:color w:val="auto"/>
              </w:rPr>
            </w:pPr>
            <w:r w:rsidRPr="00083830">
              <w:rPr>
                <w:rFonts w:eastAsiaTheme="minorHAnsi" w:cs="Arial"/>
                <w:b/>
                <w:color w:val="auto"/>
              </w:rPr>
              <w:t>Total</w:t>
            </w:r>
          </w:p>
        </w:tc>
        <w:tc>
          <w:tcPr>
            <w:tcW w:w="1284" w:type="dxa"/>
            <w:shd w:val="clear" w:color="auto" w:fill="BFBFBF" w:themeFill="background1" w:themeFillShade="BF"/>
            <w:vAlign w:val="center"/>
          </w:tcPr>
          <w:p w:rsidR="00454714" w:rsidRPr="00083830" w:rsidRDefault="008F06FF" w:rsidP="00BB2497">
            <w:pPr>
              <w:spacing w:line="276" w:lineRule="auto"/>
              <w:jc w:val="right"/>
              <w:rPr>
                <w:rFonts w:cs="Arial"/>
                <w:b/>
                <w:lang w:eastAsia="en-GB"/>
              </w:rPr>
            </w:pPr>
            <w:r>
              <w:rPr>
                <w:rFonts w:cs="Arial"/>
                <w:b/>
                <w:lang w:eastAsia="en-GB"/>
              </w:rPr>
              <w:t>724.821</w:t>
            </w:r>
          </w:p>
        </w:tc>
        <w:tc>
          <w:tcPr>
            <w:tcW w:w="1284" w:type="dxa"/>
            <w:shd w:val="clear" w:color="auto" w:fill="BFBFBF" w:themeFill="background1" w:themeFillShade="BF"/>
            <w:vAlign w:val="center"/>
          </w:tcPr>
          <w:p w:rsidR="00454714" w:rsidRPr="00083830" w:rsidRDefault="008F06FF" w:rsidP="00BB2497">
            <w:pPr>
              <w:spacing w:line="276" w:lineRule="auto"/>
              <w:jc w:val="right"/>
              <w:rPr>
                <w:rFonts w:cs="Arial"/>
                <w:b/>
                <w:lang w:eastAsia="en-GB"/>
              </w:rPr>
            </w:pPr>
            <w:r>
              <w:rPr>
                <w:rFonts w:cs="Arial"/>
                <w:b/>
                <w:lang w:eastAsia="en-GB"/>
              </w:rPr>
              <w:t>731.176</w:t>
            </w:r>
          </w:p>
        </w:tc>
        <w:tc>
          <w:tcPr>
            <w:tcW w:w="1284" w:type="dxa"/>
            <w:shd w:val="clear" w:color="auto" w:fill="BFBFBF" w:themeFill="background1" w:themeFillShade="BF"/>
            <w:vAlign w:val="center"/>
          </w:tcPr>
          <w:p w:rsidR="00454714" w:rsidRPr="00083830" w:rsidRDefault="008F06FF" w:rsidP="00BB2497">
            <w:pPr>
              <w:spacing w:line="276" w:lineRule="auto"/>
              <w:jc w:val="right"/>
              <w:rPr>
                <w:rFonts w:cs="Arial"/>
                <w:b/>
                <w:lang w:eastAsia="en-GB"/>
              </w:rPr>
            </w:pPr>
            <w:r>
              <w:rPr>
                <w:rFonts w:cs="Arial"/>
                <w:b/>
                <w:lang w:eastAsia="en-GB"/>
              </w:rPr>
              <w:t>748.817</w:t>
            </w:r>
          </w:p>
        </w:tc>
        <w:tc>
          <w:tcPr>
            <w:tcW w:w="1284" w:type="dxa"/>
            <w:shd w:val="clear" w:color="auto" w:fill="BFBFBF" w:themeFill="background1" w:themeFillShade="BF"/>
            <w:vAlign w:val="center"/>
          </w:tcPr>
          <w:p w:rsidR="00454714" w:rsidRPr="00083830" w:rsidRDefault="008F06FF" w:rsidP="00BB2497">
            <w:pPr>
              <w:spacing w:line="276" w:lineRule="auto"/>
              <w:jc w:val="right"/>
              <w:rPr>
                <w:rFonts w:cs="Arial"/>
                <w:b/>
                <w:lang w:eastAsia="en-GB"/>
              </w:rPr>
            </w:pPr>
            <w:r>
              <w:rPr>
                <w:rFonts w:cs="Arial"/>
                <w:b/>
                <w:lang w:eastAsia="en-GB"/>
              </w:rPr>
              <w:t>762.487</w:t>
            </w:r>
          </w:p>
        </w:tc>
      </w:tr>
    </w:tbl>
    <w:p w:rsidR="00454714" w:rsidRDefault="008F06FF" w:rsidP="00454714">
      <w:pPr>
        <w:rPr>
          <w:rFonts w:cs="Arial"/>
        </w:rPr>
      </w:pPr>
    </w:p>
    <w:p w:rsidR="00454714" w:rsidRDefault="008F06FF" w:rsidP="00454714">
      <w:pPr>
        <w:spacing w:after="0"/>
        <w:rPr>
          <w:rFonts w:cs="Arial"/>
        </w:rPr>
      </w:pPr>
      <w:r w:rsidRPr="009226A6">
        <w:rPr>
          <w:rFonts w:cs="Arial"/>
        </w:rPr>
        <w:t xml:space="preserve">The figures above were based on a number of assumptions which have been revisited as part of this report. This report has been updated to include information from the Final </w:t>
      </w:r>
      <w:r>
        <w:rPr>
          <w:rFonts w:cs="Arial"/>
        </w:rPr>
        <w:t>Financial</w:t>
      </w:r>
      <w:r w:rsidRPr="009226A6">
        <w:rPr>
          <w:rFonts w:cs="Arial"/>
        </w:rPr>
        <w:t xml:space="preserve"> Settlement announced in February 2017</w:t>
      </w:r>
      <w:r>
        <w:rPr>
          <w:rFonts w:cs="Arial"/>
        </w:rPr>
        <w:t xml:space="preserve"> (after Full Council)</w:t>
      </w:r>
      <w:r w:rsidRPr="009226A6">
        <w:rPr>
          <w:rFonts w:cs="Arial"/>
        </w:rPr>
        <w:t>. It is importa</w:t>
      </w:r>
      <w:r w:rsidRPr="009226A6">
        <w:rPr>
          <w:rFonts w:cs="Arial"/>
        </w:rPr>
        <w:t xml:space="preserve">nt to note that these figures show Council Tax </w:t>
      </w:r>
      <w:r>
        <w:rPr>
          <w:rFonts w:cs="Arial"/>
        </w:rPr>
        <w:t>increasing</w:t>
      </w:r>
      <w:r w:rsidRPr="009226A6">
        <w:rPr>
          <w:rFonts w:cs="Arial"/>
        </w:rPr>
        <w:t xml:space="preserve"> by 3.99% </w:t>
      </w:r>
      <w:r>
        <w:rPr>
          <w:rFonts w:cs="Arial"/>
        </w:rPr>
        <w:t>up to 2019/20 and 1.99% thereafter</w:t>
      </w:r>
      <w:r w:rsidRPr="009226A6">
        <w:rPr>
          <w:rFonts w:cs="Arial"/>
        </w:rPr>
        <w:t xml:space="preserve">, however this would be a Full Council decision each year when setting the budget.  </w:t>
      </w:r>
    </w:p>
    <w:p w:rsidR="00454714" w:rsidRDefault="008F06FF" w:rsidP="00454714">
      <w:pPr>
        <w:spacing w:after="0"/>
        <w:rPr>
          <w:rFonts w:cs="Arial"/>
        </w:rPr>
      </w:pPr>
    </w:p>
    <w:p w:rsidR="00454714" w:rsidRDefault="008F06FF" w:rsidP="00454714">
      <w:pPr>
        <w:spacing w:after="0"/>
        <w:rPr>
          <w:rFonts w:cs="Arial"/>
        </w:rPr>
      </w:pPr>
    </w:p>
    <w:p w:rsidR="00DC1809" w:rsidRDefault="008F06FF" w:rsidP="00454714">
      <w:pPr>
        <w:spacing w:after="0"/>
        <w:rPr>
          <w:rFonts w:cs="Arial"/>
        </w:rPr>
      </w:pPr>
    </w:p>
    <w:p w:rsidR="00454714" w:rsidRDefault="008F06FF" w:rsidP="00454714">
      <w:pPr>
        <w:spacing w:after="0"/>
        <w:rPr>
          <w:rFonts w:cs="Arial"/>
        </w:rPr>
      </w:pPr>
      <w:r>
        <w:rPr>
          <w:rFonts w:cs="Arial"/>
        </w:rPr>
        <w:lastRenderedPageBreak/>
        <w:t xml:space="preserve">The revised resources position incorporating the details set out </w:t>
      </w:r>
      <w:r>
        <w:rPr>
          <w:rFonts w:cs="Arial"/>
        </w:rPr>
        <w:t>below is as follows:</w:t>
      </w:r>
    </w:p>
    <w:p w:rsidR="00454714" w:rsidRDefault="008F06FF" w:rsidP="00454714">
      <w:pPr>
        <w:spacing w:after="0"/>
        <w:rPr>
          <w:rFonts w:cs="Arial"/>
        </w:rPr>
      </w:pP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23020A" w:rsidTr="00BB2497">
        <w:trPr>
          <w:trHeight w:val="593"/>
          <w:jc w:val="center"/>
        </w:trPr>
        <w:tc>
          <w:tcPr>
            <w:tcW w:w="3114" w:type="dxa"/>
            <w:shd w:val="clear" w:color="auto" w:fill="BFBFBF" w:themeFill="background1" w:themeFillShade="BF"/>
            <w:vAlign w:val="center"/>
          </w:tcPr>
          <w:p w:rsidR="00454714" w:rsidRPr="00882976" w:rsidRDefault="008F06FF" w:rsidP="00BB2497">
            <w:pPr>
              <w:pStyle w:val="NoSpacing"/>
              <w:jc w:val="both"/>
              <w:rPr>
                <w:rFonts w:cs="Arial"/>
                <w:szCs w:val="24"/>
              </w:rPr>
            </w:pPr>
          </w:p>
        </w:tc>
        <w:tc>
          <w:tcPr>
            <w:tcW w:w="1284" w:type="dxa"/>
            <w:shd w:val="clear" w:color="auto" w:fill="BFBFBF" w:themeFill="background1" w:themeFillShade="BF"/>
            <w:vAlign w:val="center"/>
          </w:tcPr>
          <w:p w:rsidR="00454714" w:rsidRPr="00882976" w:rsidRDefault="008F06FF" w:rsidP="00BB2497">
            <w:pPr>
              <w:pStyle w:val="NoSpacing"/>
              <w:jc w:val="center"/>
              <w:rPr>
                <w:rFonts w:cs="Arial"/>
                <w:b/>
                <w:szCs w:val="24"/>
              </w:rPr>
            </w:pPr>
            <w:r w:rsidRPr="00882976">
              <w:rPr>
                <w:rFonts w:cs="Arial"/>
                <w:b/>
                <w:szCs w:val="24"/>
              </w:rPr>
              <w:t>2018/19</w:t>
            </w:r>
          </w:p>
          <w:p w:rsidR="00454714" w:rsidRPr="00882976" w:rsidRDefault="008F06FF" w:rsidP="00BB2497">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454714" w:rsidRPr="00882976" w:rsidRDefault="008F06FF" w:rsidP="00BB2497">
            <w:pPr>
              <w:pStyle w:val="NoSpacing"/>
              <w:jc w:val="center"/>
              <w:rPr>
                <w:rFonts w:cs="Arial"/>
                <w:b/>
                <w:szCs w:val="24"/>
              </w:rPr>
            </w:pPr>
            <w:r w:rsidRPr="00882976">
              <w:rPr>
                <w:rFonts w:cs="Arial"/>
                <w:b/>
                <w:szCs w:val="24"/>
              </w:rPr>
              <w:t>2019/20</w:t>
            </w:r>
          </w:p>
          <w:p w:rsidR="00454714" w:rsidRPr="00882976" w:rsidRDefault="008F06FF" w:rsidP="00BB2497">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454714" w:rsidRPr="00882976" w:rsidRDefault="008F06FF" w:rsidP="00BB2497">
            <w:pPr>
              <w:pStyle w:val="NoSpacing"/>
              <w:jc w:val="center"/>
              <w:rPr>
                <w:rFonts w:cs="Arial"/>
                <w:b/>
                <w:szCs w:val="24"/>
              </w:rPr>
            </w:pPr>
            <w:r w:rsidRPr="00882976">
              <w:rPr>
                <w:rFonts w:cs="Arial"/>
                <w:b/>
                <w:szCs w:val="24"/>
              </w:rPr>
              <w:t>2020/21</w:t>
            </w:r>
          </w:p>
          <w:p w:rsidR="00454714" w:rsidRPr="00882976" w:rsidRDefault="008F06FF" w:rsidP="00BB2497">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tcPr>
          <w:p w:rsidR="00454714" w:rsidRPr="00882976" w:rsidRDefault="008F06FF" w:rsidP="00BB2497">
            <w:pPr>
              <w:pStyle w:val="NoSpacing"/>
              <w:jc w:val="center"/>
              <w:rPr>
                <w:rFonts w:cs="Arial"/>
                <w:b/>
                <w:szCs w:val="24"/>
              </w:rPr>
            </w:pPr>
            <w:r>
              <w:rPr>
                <w:rFonts w:cs="Arial"/>
                <w:b/>
                <w:szCs w:val="24"/>
              </w:rPr>
              <w:t>2021/22 £m</w:t>
            </w:r>
          </w:p>
        </w:tc>
      </w:tr>
      <w:tr w:rsidR="0023020A" w:rsidTr="00BB2497">
        <w:trPr>
          <w:trHeight w:val="552"/>
          <w:jc w:val="center"/>
        </w:trPr>
        <w:tc>
          <w:tcPr>
            <w:tcW w:w="3114" w:type="dxa"/>
            <w:vAlign w:val="center"/>
          </w:tcPr>
          <w:p w:rsidR="00454714" w:rsidRPr="00882976" w:rsidRDefault="008F06FF" w:rsidP="00BB2497">
            <w:pPr>
              <w:pStyle w:val="NoSpacing"/>
              <w:spacing w:line="276" w:lineRule="auto"/>
              <w:rPr>
                <w:rFonts w:cs="Arial"/>
                <w:szCs w:val="24"/>
              </w:rPr>
            </w:pPr>
            <w:r w:rsidRPr="00882976">
              <w:rPr>
                <w:rFonts w:cs="Arial"/>
                <w:szCs w:val="24"/>
              </w:rPr>
              <w:t>Revenue Support Grant</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56.979</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32.894</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0.000</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0.000</w:t>
            </w:r>
          </w:p>
        </w:tc>
      </w:tr>
      <w:tr w:rsidR="0023020A" w:rsidTr="00BB2497">
        <w:trPr>
          <w:trHeight w:val="552"/>
          <w:jc w:val="center"/>
        </w:trPr>
        <w:tc>
          <w:tcPr>
            <w:tcW w:w="3114" w:type="dxa"/>
            <w:vAlign w:val="center"/>
          </w:tcPr>
          <w:p w:rsidR="00454714" w:rsidRPr="00882976" w:rsidRDefault="008F06FF" w:rsidP="00BB2497">
            <w:pPr>
              <w:pStyle w:val="NoSpacing"/>
              <w:spacing w:line="276" w:lineRule="auto"/>
              <w:rPr>
                <w:rFonts w:cs="Arial"/>
                <w:szCs w:val="24"/>
              </w:rPr>
            </w:pPr>
            <w:r w:rsidRPr="00882976">
              <w:rPr>
                <w:rFonts w:cs="Arial"/>
                <w:szCs w:val="24"/>
              </w:rPr>
              <w:t>Business Rates</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187.206</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19</w:t>
            </w:r>
            <w:r>
              <w:rPr>
                <w:rFonts w:cs="Arial"/>
                <w:szCs w:val="24"/>
              </w:rPr>
              <w:t>3.788</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19</w:t>
            </w:r>
            <w:r>
              <w:rPr>
                <w:rFonts w:cs="Arial"/>
                <w:szCs w:val="24"/>
              </w:rPr>
              <w:t>8.989</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204.431</w:t>
            </w:r>
          </w:p>
        </w:tc>
      </w:tr>
      <w:tr w:rsidR="0023020A" w:rsidTr="00BB2497">
        <w:trPr>
          <w:trHeight w:val="552"/>
          <w:jc w:val="center"/>
        </w:trPr>
        <w:tc>
          <w:tcPr>
            <w:tcW w:w="3114" w:type="dxa"/>
            <w:vAlign w:val="center"/>
          </w:tcPr>
          <w:p w:rsidR="00454714" w:rsidRPr="00882976" w:rsidRDefault="008F06FF" w:rsidP="00BB2497">
            <w:pPr>
              <w:pStyle w:val="NoSpacing"/>
              <w:spacing w:line="276" w:lineRule="auto"/>
              <w:rPr>
                <w:rFonts w:cs="Arial"/>
                <w:szCs w:val="24"/>
              </w:rPr>
            </w:pPr>
            <w:r w:rsidRPr="00882976">
              <w:rPr>
                <w:rFonts w:cs="Arial"/>
                <w:szCs w:val="24"/>
              </w:rPr>
              <w:t>Council Tax</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45</w:t>
            </w:r>
            <w:r>
              <w:rPr>
                <w:rFonts w:cs="Arial"/>
                <w:szCs w:val="24"/>
              </w:rPr>
              <w:t>8</w:t>
            </w:r>
            <w:r w:rsidRPr="00882976">
              <w:rPr>
                <w:rFonts w:cs="Arial"/>
                <w:szCs w:val="24"/>
              </w:rPr>
              <w:t>.</w:t>
            </w:r>
            <w:r>
              <w:rPr>
                <w:rFonts w:cs="Arial"/>
                <w:szCs w:val="24"/>
              </w:rPr>
              <w:t>371</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483.810</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500.839</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518.468</w:t>
            </w:r>
          </w:p>
        </w:tc>
      </w:tr>
      <w:tr w:rsidR="0023020A" w:rsidTr="00BB2497">
        <w:trPr>
          <w:trHeight w:val="552"/>
          <w:jc w:val="center"/>
        </w:trPr>
        <w:tc>
          <w:tcPr>
            <w:tcW w:w="3114" w:type="dxa"/>
            <w:vAlign w:val="center"/>
          </w:tcPr>
          <w:p w:rsidR="00454714" w:rsidRPr="00882976" w:rsidRDefault="008F06FF" w:rsidP="00BB2497">
            <w:pPr>
              <w:pStyle w:val="NoSpacing"/>
              <w:spacing w:line="276" w:lineRule="auto"/>
              <w:rPr>
                <w:rFonts w:cs="Arial"/>
                <w:szCs w:val="24"/>
              </w:rPr>
            </w:pPr>
            <w:r w:rsidRPr="00882976">
              <w:rPr>
                <w:rFonts w:cs="Arial"/>
                <w:szCs w:val="24"/>
              </w:rPr>
              <w:t>New Homes Bonus</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3.727</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3.</w:t>
            </w:r>
            <w:r>
              <w:rPr>
                <w:rFonts w:cs="Arial"/>
                <w:szCs w:val="24"/>
              </w:rPr>
              <w:t>713</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3.</w:t>
            </w:r>
            <w:r>
              <w:rPr>
                <w:rFonts w:cs="Arial"/>
                <w:szCs w:val="24"/>
              </w:rPr>
              <w:t>207</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3.207</w:t>
            </w:r>
          </w:p>
        </w:tc>
      </w:tr>
      <w:tr w:rsidR="0023020A" w:rsidTr="00BB2497">
        <w:trPr>
          <w:trHeight w:val="552"/>
          <w:jc w:val="center"/>
        </w:trPr>
        <w:tc>
          <w:tcPr>
            <w:tcW w:w="3114" w:type="dxa"/>
            <w:vAlign w:val="center"/>
          </w:tcPr>
          <w:p w:rsidR="00454714" w:rsidRPr="00882976" w:rsidRDefault="008F06FF" w:rsidP="00BB2497">
            <w:pPr>
              <w:pStyle w:val="NoSpacing"/>
              <w:spacing w:line="276" w:lineRule="auto"/>
              <w:rPr>
                <w:rFonts w:cs="Arial"/>
                <w:szCs w:val="24"/>
              </w:rPr>
            </w:pPr>
            <w:r w:rsidRPr="00882976">
              <w:rPr>
                <w:rFonts w:cs="Arial"/>
                <w:szCs w:val="24"/>
              </w:rPr>
              <w:t>Better Care Fund</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22.656</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40.014</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40.014</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40.014</w:t>
            </w:r>
          </w:p>
        </w:tc>
      </w:tr>
      <w:tr w:rsidR="0023020A" w:rsidTr="00BB2497">
        <w:trPr>
          <w:trHeight w:val="552"/>
          <w:jc w:val="center"/>
        </w:trPr>
        <w:tc>
          <w:tcPr>
            <w:tcW w:w="3114" w:type="dxa"/>
            <w:vAlign w:val="center"/>
          </w:tcPr>
          <w:p w:rsidR="00454714" w:rsidRPr="00882976" w:rsidRDefault="008F06FF" w:rsidP="00BB2497">
            <w:pPr>
              <w:pStyle w:val="NoSpacing"/>
              <w:spacing w:line="276" w:lineRule="auto"/>
              <w:rPr>
                <w:rFonts w:cs="Arial"/>
                <w:szCs w:val="24"/>
              </w:rPr>
            </w:pPr>
            <w:r w:rsidRPr="00882976">
              <w:rPr>
                <w:rFonts w:cs="Arial"/>
                <w:szCs w:val="24"/>
              </w:rPr>
              <w:t>Capital receipts</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5.000</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0.000</w:t>
            </w:r>
          </w:p>
        </w:tc>
        <w:tc>
          <w:tcPr>
            <w:tcW w:w="1284" w:type="dxa"/>
            <w:vAlign w:val="center"/>
          </w:tcPr>
          <w:p w:rsidR="00454714" w:rsidRPr="00882976" w:rsidRDefault="008F06FF" w:rsidP="00BB2497">
            <w:pPr>
              <w:pStyle w:val="NoSpacing"/>
              <w:spacing w:line="276" w:lineRule="auto"/>
              <w:jc w:val="right"/>
              <w:rPr>
                <w:rFonts w:cs="Arial"/>
                <w:szCs w:val="24"/>
              </w:rPr>
            </w:pPr>
            <w:r w:rsidRPr="00882976">
              <w:rPr>
                <w:rFonts w:cs="Arial"/>
                <w:szCs w:val="24"/>
              </w:rPr>
              <w:t>0.000</w:t>
            </w:r>
          </w:p>
        </w:tc>
        <w:tc>
          <w:tcPr>
            <w:tcW w:w="1284" w:type="dxa"/>
            <w:vAlign w:val="center"/>
          </w:tcPr>
          <w:p w:rsidR="00454714" w:rsidRPr="00882976" w:rsidRDefault="008F06FF" w:rsidP="00BB2497">
            <w:pPr>
              <w:pStyle w:val="NoSpacing"/>
              <w:spacing w:line="276" w:lineRule="auto"/>
              <w:jc w:val="right"/>
              <w:rPr>
                <w:rFonts w:cs="Arial"/>
                <w:szCs w:val="24"/>
              </w:rPr>
            </w:pPr>
            <w:r>
              <w:rPr>
                <w:rFonts w:cs="Arial"/>
                <w:szCs w:val="24"/>
              </w:rPr>
              <w:t>0.000</w:t>
            </w:r>
          </w:p>
        </w:tc>
      </w:tr>
      <w:tr w:rsidR="0023020A" w:rsidTr="00BB2497">
        <w:trPr>
          <w:trHeight w:val="552"/>
          <w:jc w:val="center"/>
        </w:trPr>
        <w:tc>
          <w:tcPr>
            <w:tcW w:w="3114" w:type="dxa"/>
            <w:shd w:val="clear" w:color="auto" w:fill="BFBFBF" w:themeFill="background1" w:themeFillShade="BF"/>
            <w:vAlign w:val="center"/>
          </w:tcPr>
          <w:p w:rsidR="00454714" w:rsidRPr="00EC1764" w:rsidRDefault="008F06FF" w:rsidP="00BB2497">
            <w:pPr>
              <w:pStyle w:val="NoSpacing"/>
              <w:spacing w:line="276" w:lineRule="auto"/>
              <w:jc w:val="both"/>
              <w:rPr>
                <w:rFonts w:cs="Arial"/>
                <w:b/>
                <w:szCs w:val="24"/>
              </w:rPr>
            </w:pPr>
            <w:r w:rsidRPr="00EC1764">
              <w:rPr>
                <w:rFonts w:cs="Arial"/>
                <w:b/>
                <w:szCs w:val="24"/>
              </w:rPr>
              <w:t>Total</w:t>
            </w:r>
          </w:p>
        </w:tc>
        <w:tc>
          <w:tcPr>
            <w:tcW w:w="1284" w:type="dxa"/>
            <w:shd w:val="clear" w:color="auto" w:fill="BFBFBF" w:themeFill="background1" w:themeFillShade="BF"/>
            <w:vAlign w:val="bottom"/>
          </w:tcPr>
          <w:p w:rsidR="00454714" w:rsidRPr="00EC1764" w:rsidRDefault="008F06FF" w:rsidP="00BB2497">
            <w:pPr>
              <w:spacing w:line="276" w:lineRule="auto"/>
              <w:jc w:val="right"/>
              <w:rPr>
                <w:rFonts w:cs="Arial"/>
                <w:b/>
                <w:lang w:eastAsia="en-GB"/>
              </w:rPr>
            </w:pPr>
            <w:r w:rsidRPr="00C204F3">
              <w:rPr>
                <w:rFonts w:cs="Arial"/>
                <w:b/>
              </w:rPr>
              <w:t>733.939</w:t>
            </w:r>
          </w:p>
        </w:tc>
        <w:tc>
          <w:tcPr>
            <w:tcW w:w="1284" w:type="dxa"/>
            <w:shd w:val="clear" w:color="auto" w:fill="BFBFBF" w:themeFill="background1" w:themeFillShade="BF"/>
            <w:vAlign w:val="bottom"/>
          </w:tcPr>
          <w:p w:rsidR="00454714" w:rsidRPr="00EC1764" w:rsidRDefault="008F06FF" w:rsidP="00BB2497">
            <w:pPr>
              <w:spacing w:line="276" w:lineRule="auto"/>
              <w:jc w:val="right"/>
              <w:rPr>
                <w:rFonts w:cs="Arial"/>
                <w:b/>
                <w:lang w:eastAsia="en-GB"/>
              </w:rPr>
            </w:pPr>
            <w:r w:rsidRPr="00C204F3">
              <w:rPr>
                <w:rFonts w:cs="Arial"/>
                <w:b/>
              </w:rPr>
              <w:t>754.219</w:t>
            </w:r>
          </w:p>
        </w:tc>
        <w:tc>
          <w:tcPr>
            <w:tcW w:w="1284" w:type="dxa"/>
            <w:shd w:val="clear" w:color="auto" w:fill="BFBFBF" w:themeFill="background1" w:themeFillShade="BF"/>
            <w:vAlign w:val="bottom"/>
          </w:tcPr>
          <w:p w:rsidR="00454714" w:rsidRPr="00EC1764" w:rsidRDefault="008F06FF" w:rsidP="00610363">
            <w:pPr>
              <w:spacing w:line="276" w:lineRule="auto"/>
              <w:jc w:val="right"/>
              <w:rPr>
                <w:rFonts w:cs="Arial"/>
                <w:b/>
                <w:lang w:eastAsia="en-GB"/>
              </w:rPr>
            </w:pPr>
            <w:r w:rsidRPr="00C204F3">
              <w:rPr>
                <w:rFonts w:cs="Arial"/>
                <w:b/>
              </w:rPr>
              <w:t>7</w:t>
            </w:r>
            <w:r>
              <w:rPr>
                <w:rFonts w:cs="Arial"/>
                <w:b/>
              </w:rPr>
              <w:t>43.049</w:t>
            </w:r>
          </w:p>
        </w:tc>
        <w:tc>
          <w:tcPr>
            <w:tcW w:w="1284" w:type="dxa"/>
            <w:shd w:val="clear" w:color="auto" w:fill="BFBFBF" w:themeFill="background1" w:themeFillShade="BF"/>
            <w:vAlign w:val="bottom"/>
          </w:tcPr>
          <w:p w:rsidR="00454714" w:rsidRPr="00EC1764" w:rsidRDefault="008F06FF" w:rsidP="00BB2497">
            <w:pPr>
              <w:spacing w:line="276" w:lineRule="auto"/>
              <w:jc w:val="right"/>
              <w:rPr>
                <w:rFonts w:cs="Arial"/>
                <w:b/>
                <w:lang w:eastAsia="en-GB"/>
              </w:rPr>
            </w:pPr>
            <w:r w:rsidRPr="00C204F3">
              <w:rPr>
                <w:rFonts w:cs="Arial"/>
                <w:b/>
              </w:rPr>
              <w:t>766.120</w:t>
            </w:r>
          </w:p>
        </w:tc>
      </w:tr>
    </w:tbl>
    <w:p w:rsidR="00454714" w:rsidRDefault="008F06FF" w:rsidP="00454714">
      <w:pPr>
        <w:spacing w:after="0"/>
        <w:rPr>
          <w:rFonts w:cs="Arial"/>
        </w:rPr>
      </w:pPr>
    </w:p>
    <w:p w:rsidR="00454714" w:rsidRPr="00882976" w:rsidRDefault="008F06FF" w:rsidP="00454714">
      <w:pPr>
        <w:spacing w:after="0"/>
        <w:rPr>
          <w:rFonts w:cs="Arial"/>
          <w:b/>
        </w:rPr>
      </w:pPr>
      <w:r w:rsidRPr="00882976">
        <w:rPr>
          <w:rFonts w:cs="Arial"/>
          <w:b/>
        </w:rPr>
        <w:t>2.</w:t>
      </w:r>
      <w:r>
        <w:rPr>
          <w:rFonts w:cs="Arial"/>
          <w:b/>
        </w:rPr>
        <w:t>1</w:t>
      </w:r>
      <w:r w:rsidRPr="00882976">
        <w:rPr>
          <w:rFonts w:cs="Arial"/>
          <w:b/>
        </w:rPr>
        <w:t xml:space="preserve"> Settlement Funding Assessment (SFA)</w:t>
      </w:r>
    </w:p>
    <w:p w:rsidR="00454714" w:rsidRDefault="008F06FF" w:rsidP="00454714">
      <w:pPr>
        <w:spacing w:after="0"/>
        <w:rPr>
          <w:rFonts w:cs="Arial"/>
        </w:rPr>
      </w:pPr>
    </w:p>
    <w:p w:rsidR="00454714" w:rsidRPr="00882976" w:rsidRDefault="008F06FF" w:rsidP="00454714">
      <w:pPr>
        <w:spacing w:after="0"/>
        <w:rPr>
          <w:rFonts w:cs="Arial"/>
        </w:rPr>
      </w:pPr>
      <w:r w:rsidRPr="00882976">
        <w:rPr>
          <w:rFonts w:cs="Arial"/>
        </w:rPr>
        <w:t xml:space="preserve">The Settlement Funding Assessment (SFA) is an indication of the level of resources </w:t>
      </w:r>
      <w:r w:rsidRPr="00882976">
        <w:rPr>
          <w:rFonts w:cs="Arial"/>
        </w:rPr>
        <w:t>required by an authority which is to be met from business rates and R</w:t>
      </w:r>
      <w:r>
        <w:rPr>
          <w:rFonts w:cs="Arial"/>
        </w:rPr>
        <w:t xml:space="preserve">evenue </w:t>
      </w:r>
      <w:r w:rsidRPr="00882976">
        <w:rPr>
          <w:rFonts w:cs="Arial"/>
        </w:rPr>
        <w:t>S</w:t>
      </w:r>
      <w:r>
        <w:rPr>
          <w:rFonts w:cs="Arial"/>
        </w:rPr>
        <w:t xml:space="preserve">upport </w:t>
      </w:r>
      <w:r w:rsidRPr="00882976">
        <w:rPr>
          <w:rFonts w:cs="Arial"/>
        </w:rPr>
        <w:t>G</w:t>
      </w:r>
      <w:r>
        <w:rPr>
          <w:rFonts w:cs="Arial"/>
        </w:rPr>
        <w:t>rant (RSG)</w:t>
      </w:r>
      <w:r w:rsidRPr="00882976">
        <w:rPr>
          <w:rFonts w:cs="Arial"/>
        </w:rPr>
        <w:t xml:space="preserve">. </w:t>
      </w:r>
      <w:r>
        <w:rPr>
          <w:rFonts w:cs="Arial"/>
        </w:rPr>
        <w:t>On 20</w:t>
      </w:r>
      <w:r w:rsidRPr="00465F19">
        <w:rPr>
          <w:rFonts w:cs="Arial"/>
          <w:vertAlign w:val="superscript"/>
        </w:rPr>
        <w:t>th</w:t>
      </w:r>
      <w:r>
        <w:rPr>
          <w:rFonts w:cs="Arial"/>
        </w:rPr>
        <w:t xml:space="preserve"> February 2017</w:t>
      </w:r>
      <w:r w:rsidRPr="00882976">
        <w:rPr>
          <w:rFonts w:cs="Arial"/>
        </w:rPr>
        <w:t xml:space="preserve"> the Secretary of State announced details of proposed support for the next 3 years, i.e. up to 2019/20 and the MTFS has been based on this Settlement. </w:t>
      </w:r>
      <w:r>
        <w:rPr>
          <w:rFonts w:cs="Arial"/>
        </w:rPr>
        <w:t>Assumptions have been made that the funding follo</w:t>
      </w:r>
      <w:r>
        <w:rPr>
          <w:rFonts w:cs="Arial"/>
        </w:rPr>
        <w:t>ws a similar pattern in 2020/21.</w:t>
      </w:r>
      <w:r>
        <w:rPr>
          <w:rFonts w:cs="Arial"/>
        </w:rPr>
        <w:t xml:space="preserve"> </w:t>
      </w:r>
      <w:r>
        <w:rPr>
          <w:rFonts w:cs="Arial"/>
        </w:rPr>
        <w:t>H</w:t>
      </w:r>
      <w:r>
        <w:rPr>
          <w:rFonts w:cs="Arial"/>
        </w:rPr>
        <w:t>owever</w:t>
      </w:r>
      <w:r>
        <w:rPr>
          <w:rFonts w:cs="Arial"/>
        </w:rPr>
        <w:t>, in this revisi</w:t>
      </w:r>
      <w:r>
        <w:rPr>
          <w:rFonts w:cs="Arial"/>
        </w:rPr>
        <w:t xml:space="preserve">on to the MTFS an assumption has been made that there will </w:t>
      </w:r>
      <w:r>
        <w:rPr>
          <w:rFonts w:cs="Arial"/>
        </w:rPr>
        <w:t>not be</w:t>
      </w:r>
      <w:r>
        <w:rPr>
          <w:rFonts w:cs="Arial"/>
        </w:rPr>
        <w:t xml:space="preserve"> a Revenue Supp</w:t>
      </w:r>
      <w:r>
        <w:rPr>
          <w:rFonts w:cs="Arial"/>
        </w:rPr>
        <w:t>ort Grant from</w:t>
      </w:r>
      <w:r>
        <w:rPr>
          <w:rFonts w:cs="Arial"/>
        </w:rPr>
        <w:t xml:space="preserve"> 2020/21</w:t>
      </w:r>
      <w:r>
        <w:rPr>
          <w:rFonts w:cs="Arial"/>
        </w:rPr>
        <w:t xml:space="preserve"> as a result of the latest information available following the final financial settlement in February 2017. </w:t>
      </w:r>
    </w:p>
    <w:p w:rsidR="00454714" w:rsidRPr="00882976" w:rsidRDefault="008F06FF" w:rsidP="00454714">
      <w:pPr>
        <w:rPr>
          <w:rFonts w:cs="Arial"/>
        </w:rPr>
      </w:pPr>
    </w:p>
    <w:tbl>
      <w:tblPr>
        <w:tblStyle w:val="TableGrid"/>
        <w:tblW w:w="6812" w:type="dxa"/>
        <w:jc w:val="center"/>
        <w:tblLook w:val="04A0" w:firstRow="1" w:lastRow="0" w:firstColumn="1" w:lastColumn="0" w:noHBand="0" w:noVBand="1"/>
      </w:tblPr>
      <w:tblGrid>
        <w:gridCol w:w="2368"/>
        <w:gridCol w:w="1120"/>
        <w:gridCol w:w="1120"/>
        <w:gridCol w:w="1120"/>
        <w:gridCol w:w="1084"/>
      </w:tblGrid>
      <w:tr w:rsidR="0023020A" w:rsidTr="004606BB">
        <w:trPr>
          <w:trHeight w:val="646"/>
          <w:jc w:val="center"/>
        </w:trPr>
        <w:tc>
          <w:tcPr>
            <w:tcW w:w="2368" w:type="dxa"/>
            <w:tcBorders>
              <w:bottom w:val="nil"/>
            </w:tcBorders>
            <w:shd w:val="clear" w:color="auto" w:fill="D9D9D9" w:themeFill="background1" w:themeFillShade="D9"/>
            <w:vAlign w:val="center"/>
          </w:tcPr>
          <w:p w:rsidR="004606BB" w:rsidRPr="00882976" w:rsidRDefault="008F06FF" w:rsidP="00395212">
            <w:pPr>
              <w:spacing w:after="0"/>
              <w:jc w:val="center"/>
              <w:rPr>
                <w:rFonts w:cs="Arial"/>
                <w:b/>
              </w:rPr>
            </w:pPr>
          </w:p>
          <w:p w:rsidR="004606BB" w:rsidRPr="00882976" w:rsidRDefault="008F06FF" w:rsidP="00395212">
            <w:pPr>
              <w:spacing w:after="0"/>
              <w:jc w:val="center"/>
              <w:rPr>
                <w:rFonts w:cs="Arial"/>
                <w:b/>
              </w:rPr>
            </w:pPr>
          </w:p>
        </w:tc>
        <w:tc>
          <w:tcPr>
            <w:tcW w:w="1120" w:type="dxa"/>
            <w:tcBorders>
              <w:bottom w:val="nil"/>
            </w:tcBorders>
            <w:shd w:val="clear" w:color="auto" w:fill="D9D9D9" w:themeFill="background1" w:themeFillShade="D9"/>
            <w:vAlign w:val="center"/>
          </w:tcPr>
          <w:p w:rsidR="004606BB" w:rsidRDefault="008F06FF" w:rsidP="00395212">
            <w:pPr>
              <w:spacing w:after="0"/>
              <w:jc w:val="center"/>
              <w:rPr>
                <w:rFonts w:cs="Arial"/>
                <w:b/>
              </w:rPr>
            </w:pPr>
            <w:r w:rsidRPr="00882976">
              <w:rPr>
                <w:rFonts w:cs="Arial"/>
                <w:b/>
              </w:rPr>
              <w:t>2018/19</w:t>
            </w:r>
          </w:p>
          <w:p w:rsidR="004606BB" w:rsidRPr="00882976" w:rsidRDefault="008F06FF" w:rsidP="00395212">
            <w:pPr>
              <w:spacing w:after="0"/>
              <w:jc w:val="center"/>
              <w:rPr>
                <w:rFonts w:cs="Arial"/>
                <w:b/>
              </w:rPr>
            </w:pPr>
            <w:r w:rsidRPr="00882976">
              <w:rPr>
                <w:rFonts w:cs="Arial"/>
                <w:b/>
              </w:rPr>
              <w:t>£m</w:t>
            </w:r>
          </w:p>
        </w:tc>
        <w:tc>
          <w:tcPr>
            <w:tcW w:w="1120" w:type="dxa"/>
            <w:tcBorders>
              <w:bottom w:val="nil"/>
            </w:tcBorders>
            <w:shd w:val="clear" w:color="auto" w:fill="D9D9D9" w:themeFill="background1" w:themeFillShade="D9"/>
            <w:vAlign w:val="center"/>
          </w:tcPr>
          <w:p w:rsidR="004606BB" w:rsidRDefault="008F06FF" w:rsidP="00395212">
            <w:pPr>
              <w:spacing w:after="0"/>
              <w:jc w:val="center"/>
              <w:rPr>
                <w:rFonts w:cs="Arial"/>
                <w:b/>
              </w:rPr>
            </w:pPr>
            <w:r w:rsidRPr="00882976">
              <w:rPr>
                <w:rFonts w:cs="Arial"/>
                <w:b/>
              </w:rPr>
              <w:t>2019/20</w:t>
            </w:r>
          </w:p>
          <w:p w:rsidR="004606BB" w:rsidRPr="00882976" w:rsidRDefault="008F06FF" w:rsidP="00395212">
            <w:pPr>
              <w:spacing w:after="0"/>
              <w:jc w:val="center"/>
              <w:rPr>
                <w:rFonts w:cs="Arial"/>
                <w:b/>
              </w:rPr>
            </w:pPr>
            <w:r w:rsidRPr="00882976">
              <w:rPr>
                <w:rFonts w:cs="Arial"/>
                <w:b/>
              </w:rPr>
              <w:t>£m</w:t>
            </w:r>
          </w:p>
        </w:tc>
        <w:tc>
          <w:tcPr>
            <w:tcW w:w="1120" w:type="dxa"/>
            <w:tcBorders>
              <w:bottom w:val="nil"/>
            </w:tcBorders>
            <w:shd w:val="clear" w:color="auto" w:fill="D9D9D9" w:themeFill="background1" w:themeFillShade="D9"/>
            <w:vAlign w:val="center"/>
          </w:tcPr>
          <w:p w:rsidR="004606BB" w:rsidRPr="002243CC" w:rsidRDefault="008F06FF" w:rsidP="00395212">
            <w:pPr>
              <w:pStyle w:val="NoSpacing"/>
              <w:jc w:val="center"/>
              <w:rPr>
                <w:b/>
              </w:rPr>
            </w:pPr>
            <w:r w:rsidRPr="002243CC">
              <w:rPr>
                <w:b/>
              </w:rPr>
              <w:t>2020/21</w:t>
            </w:r>
          </w:p>
          <w:p w:rsidR="004606BB" w:rsidRPr="00882976" w:rsidRDefault="008F06FF" w:rsidP="00395212">
            <w:pPr>
              <w:spacing w:after="0"/>
              <w:jc w:val="center"/>
              <w:rPr>
                <w:rFonts w:cs="Arial"/>
                <w:b/>
              </w:rPr>
            </w:pPr>
            <w:r>
              <w:rPr>
                <w:rFonts w:cs="Arial"/>
                <w:b/>
              </w:rPr>
              <w:t>£m</w:t>
            </w:r>
          </w:p>
        </w:tc>
        <w:tc>
          <w:tcPr>
            <w:tcW w:w="1084" w:type="dxa"/>
            <w:tcBorders>
              <w:bottom w:val="nil"/>
            </w:tcBorders>
            <w:shd w:val="clear" w:color="auto" w:fill="D9D9D9" w:themeFill="background1" w:themeFillShade="D9"/>
            <w:vAlign w:val="center"/>
          </w:tcPr>
          <w:p w:rsidR="004606BB" w:rsidRDefault="008F06FF" w:rsidP="00EE1D26">
            <w:pPr>
              <w:pStyle w:val="NoSpacing"/>
              <w:jc w:val="center"/>
              <w:rPr>
                <w:b/>
              </w:rPr>
            </w:pPr>
            <w:r>
              <w:rPr>
                <w:b/>
              </w:rPr>
              <w:t>2021/22</w:t>
            </w:r>
          </w:p>
          <w:p w:rsidR="004606BB" w:rsidRPr="002243CC" w:rsidRDefault="008F06FF" w:rsidP="00EE1D26">
            <w:pPr>
              <w:pStyle w:val="NoSpacing"/>
              <w:jc w:val="center"/>
              <w:rPr>
                <w:b/>
                <w:i/>
                <w:szCs w:val="24"/>
              </w:rPr>
            </w:pPr>
            <w:r w:rsidRPr="00EE1D26">
              <w:rPr>
                <w:b/>
              </w:rPr>
              <w:t>£m</w:t>
            </w:r>
          </w:p>
        </w:tc>
      </w:tr>
      <w:tr w:rsidR="0023020A" w:rsidTr="004606BB">
        <w:trPr>
          <w:trHeight w:val="672"/>
          <w:jc w:val="center"/>
        </w:trPr>
        <w:tc>
          <w:tcPr>
            <w:tcW w:w="2368" w:type="dxa"/>
            <w:shd w:val="clear" w:color="auto" w:fill="D9D9D9" w:themeFill="background1" w:themeFillShade="D9"/>
            <w:vAlign w:val="center"/>
          </w:tcPr>
          <w:p w:rsidR="004606BB" w:rsidRPr="00882976" w:rsidRDefault="008F06FF" w:rsidP="00395212">
            <w:pPr>
              <w:spacing w:after="0"/>
              <w:rPr>
                <w:rFonts w:cs="Arial"/>
                <w:b/>
              </w:rPr>
            </w:pPr>
            <w:r>
              <w:rPr>
                <w:rFonts w:cs="Arial"/>
                <w:b/>
              </w:rPr>
              <w:t xml:space="preserve">SFA </w:t>
            </w:r>
            <w:r w:rsidRPr="00882976">
              <w:rPr>
                <w:rFonts w:cs="Arial"/>
                <w:b/>
              </w:rPr>
              <w:t>Funded by:</w:t>
            </w:r>
          </w:p>
        </w:tc>
        <w:tc>
          <w:tcPr>
            <w:tcW w:w="1120" w:type="dxa"/>
            <w:shd w:val="clear" w:color="auto" w:fill="D9D9D9" w:themeFill="background1" w:themeFillShade="D9"/>
            <w:vAlign w:val="center"/>
          </w:tcPr>
          <w:p w:rsidR="004606BB" w:rsidRPr="00882976" w:rsidRDefault="008F06FF" w:rsidP="00395212">
            <w:pPr>
              <w:spacing w:after="0"/>
              <w:jc w:val="right"/>
              <w:rPr>
                <w:rFonts w:cs="Arial"/>
              </w:rPr>
            </w:pPr>
          </w:p>
        </w:tc>
        <w:tc>
          <w:tcPr>
            <w:tcW w:w="1120" w:type="dxa"/>
            <w:shd w:val="clear" w:color="auto" w:fill="D9D9D9" w:themeFill="background1" w:themeFillShade="D9"/>
            <w:vAlign w:val="center"/>
          </w:tcPr>
          <w:p w:rsidR="004606BB" w:rsidRPr="00882976" w:rsidRDefault="008F06FF" w:rsidP="00395212">
            <w:pPr>
              <w:spacing w:after="0"/>
              <w:jc w:val="right"/>
              <w:rPr>
                <w:rFonts w:cs="Arial"/>
              </w:rPr>
            </w:pPr>
          </w:p>
        </w:tc>
        <w:tc>
          <w:tcPr>
            <w:tcW w:w="1120" w:type="dxa"/>
            <w:shd w:val="clear" w:color="auto" w:fill="D9D9D9" w:themeFill="background1" w:themeFillShade="D9"/>
            <w:vAlign w:val="center"/>
          </w:tcPr>
          <w:p w:rsidR="004606BB" w:rsidRPr="00882976" w:rsidRDefault="008F06FF" w:rsidP="00395212">
            <w:pPr>
              <w:spacing w:after="0"/>
              <w:jc w:val="right"/>
              <w:rPr>
                <w:rFonts w:cs="Arial"/>
              </w:rPr>
            </w:pPr>
          </w:p>
        </w:tc>
        <w:tc>
          <w:tcPr>
            <w:tcW w:w="1084" w:type="dxa"/>
            <w:shd w:val="clear" w:color="auto" w:fill="D9D9D9" w:themeFill="background1" w:themeFillShade="D9"/>
            <w:vAlign w:val="center"/>
          </w:tcPr>
          <w:p w:rsidR="004606BB" w:rsidRPr="00882976" w:rsidRDefault="008F06FF" w:rsidP="00395212">
            <w:pPr>
              <w:spacing w:after="0"/>
              <w:jc w:val="right"/>
              <w:rPr>
                <w:rFonts w:cs="Arial"/>
              </w:rPr>
            </w:pPr>
          </w:p>
        </w:tc>
      </w:tr>
      <w:tr w:rsidR="0023020A" w:rsidTr="004606BB">
        <w:trPr>
          <w:trHeight w:val="672"/>
          <w:jc w:val="center"/>
        </w:trPr>
        <w:tc>
          <w:tcPr>
            <w:tcW w:w="2368" w:type="dxa"/>
            <w:vAlign w:val="center"/>
          </w:tcPr>
          <w:p w:rsidR="004606BB" w:rsidRPr="00882976" w:rsidRDefault="008F06FF" w:rsidP="00395212">
            <w:pPr>
              <w:spacing w:after="0"/>
              <w:jc w:val="left"/>
              <w:rPr>
                <w:rFonts w:cs="Arial"/>
              </w:rPr>
            </w:pPr>
            <w:r w:rsidRPr="00882976">
              <w:rPr>
                <w:rFonts w:cs="Arial"/>
              </w:rPr>
              <w:t>Revenue Support Grant</w:t>
            </w:r>
          </w:p>
        </w:tc>
        <w:tc>
          <w:tcPr>
            <w:tcW w:w="1120" w:type="dxa"/>
            <w:vAlign w:val="center"/>
          </w:tcPr>
          <w:p w:rsidR="004606BB" w:rsidRPr="00882976" w:rsidRDefault="008F06FF" w:rsidP="00395212">
            <w:pPr>
              <w:spacing w:after="0"/>
              <w:jc w:val="right"/>
              <w:rPr>
                <w:rFonts w:cs="Arial"/>
              </w:rPr>
            </w:pPr>
            <w:r w:rsidRPr="00882976">
              <w:rPr>
                <w:rFonts w:cs="Arial"/>
              </w:rPr>
              <w:t>56.979</w:t>
            </w:r>
          </w:p>
        </w:tc>
        <w:tc>
          <w:tcPr>
            <w:tcW w:w="1120" w:type="dxa"/>
            <w:vAlign w:val="center"/>
          </w:tcPr>
          <w:p w:rsidR="004606BB" w:rsidRPr="00882976" w:rsidRDefault="008F06FF" w:rsidP="00395212">
            <w:pPr>
              <w:spacing w:after="0"/>
              <w:jc w:val="right"/>
              <w:rPr>
                <w:rFonts w:cs="Arial"/>
              </w:rPr>
            </w:pPr>
            <w:r w:rsidRPr="00882976">
              <w:rPr>
                <w:rFonts w:cs="Arial"/>
              </w:rPr>
              <w:t>32.894</w:t>
            </w:r>
          </w:p>
        </w:tc>
        <w:tc>
          <w:tcPr>
            <w:tcW w:w="1120" w:type="dxa"/>
            <w:vAlign w:val="center"/>
          </w:tcPr>
          <w:p w:rsidR="004606BB" w:rsidRPr="00882976" w:rsidRDefault="008F06FF" w:rsidP="00395212">
            <w:pPr>
              <w:spacing w:after="0"/>
              <w:jc w:val="right"/>
              <w:rPr>
                <w:rFonts w:cs="Arial"/>
              </w:rPr>
            </w:pPr>
            <w:r>
              <w:rPr>
                <w:rFonts w:cs="Arial"/>
              </w:rPr>
              <w:t>0.000</w:t>
            </w:r>
          </w:p>
        </w:tc>
        <w:tc>
          <w:tcPr>
            <w:tcW w:w="1084" w:type="dxa"/>
            <w:vAlign w:val="center"/>
          </w:tcPr>
          <w:p w:rsidR="004606BB" w:rsidRPr="00882976" w:rsidRDefault="008F06FF" w:rsidP="00395212">
            <w:pPr>
              <w:spacing w:after="0"/>
              <w:jc w:val="right"/>
              <w:rPr>
                <w:rFonts w:cs="Arial"/>
              </w:rPr>
            </w:pPr>
            <w:r>
              <w:rPr>
                <w:rFonts w:cs="Arial"/>
              </w:rPr>
              <w:t>0.000</w:t>
            </w:r>
          </w:p>
        </w:tc>
      </w:tr>
      <w:tr w:rsidR="0023020A" w:rsidTr="004606BB">
        <w:trPr>
          <w:trHeight w:val="672"/>
          <w:jc w:val="center"/>
        </w:trPr>
        <w:tc>
          <w:tcPr>
            <w:tcW w:w="2368" w:type="dxa"/>
            <w:vAlign w:val="center"/>
          </w:tcPr>
          <w:p w:rsidR="004606BB" w:rsidRPr="00882976" w:rsidRDefault="008F06FF" w:rsidP="00395212">
            <w:pPr>
              <w:spacing w:after="0"/>
              <w:jc w:val="left"/>
              <w:rPr>
                <w:rFonts w:cs="Arial"/>
              </w:rPr>
            </w:pPr>
            <w:r w:rsidRPr="00882976">
              <w:rPr>
                <w:rFonts w:cs="Arial"/>
              </w:rPr>
              <w:t>Business Rate Baseline</w:t>
            </w:r>
          </w:p>
        </w:tc>
        <w:tc>
          <w:tcPr>
            <w:tcW w:w="1120" w:type="dxa"/>
            <w:vAlign w:val="center"/>
          </w:tcPr>
          <w:p w:rsidR="004606BB" w:rsidRPr="00882976" w:rsidRDefault="008F06FF" w:rsidP="00395212">
            <w:pPr>
              <w:spacing w:after="0"/>
              <w:jc w:val="right"/>
              <w:rPr>
                <w:rFonts w:cs="Arial"/>
              </w:rPr>
            </w:pPr>
            <w:r>
              <w:rPr>
                <w:rFonts w:cs="Arial"/>
              </w:rPr>
              <w:t>182.642</w:t>
            </w:r>
          </w:p>
        </w:tc>
        <w:tc>
          <w:tcPr>
            <w:tcW w:w="1120" w:type="dxa"/>
            <w:vAlign w:val="center"/>
          </w:tcPr>
          <w:p w:rsidR="004606BB" w:rsidRPr="00882976" w:rsidRDefault="008F06FF" w:rsidP="00395212">
            <w:pPr>
              <w:spacing w:after="0"/>
              <w:jc w:val="right"/>
              <w:rPr>
                <w:rFonts w:cs="Arial"/>
              </w:rPr>
            </w:pPr>
            <w:r>
              <w:rPr>
                <w:rFonts w:cs="Arial"/>
              </w:rPr>
              <w:t>189.138</w:t>
            </w:r>
          </w:p>
        </w:tc>
        <w:tc>
          <w:tcPr>
            <w:tcW w:w="1120" w:type="dxa"/>
            <w:vAlign w:val="center"/>
          </w:tcPr>
          <w:p w:rsidR="004606BB" w:rsidRDefault="008F06FF" w:rsidP="00395212">
            <w:pPr>
              <w:spacing w:after="0"/>
              <w:jc w:val="right"/>
              <w:rPr>
                <w:rFonts w:cs="Arial"/>
              </w:rPr>
            </w:pPr>
            <w:r>
              <w:rPr>
                <w:rFonts w:cs="Arial"/>
              </w:rPr>
              <w:t>194.249</w:t>
            </w:r>
          </w:p>
        </w:tc>
        <w:tc>
          <w:tcPr>
            <w:tcW w:w="1084" w:type="dxa"/>
            <w:vAlign w:val="center"/>
          </w:tcPr>
          <w:p w:rsidR="004606BB" w:rsidRDefault="008F06FF" w:rsidP="00395212">
            <w:pPr>
              <w:spacing w:after="0"/>
              <w:jc w:val="right"/>
              <w:rPr>
                <w:rFonts w:cs="Arial"/>
              </w:rPr>
            </w:pPr>
            <w:r>
              <w:rPr>
                <w:rFonts w:cs="Arial"/>
              </w:rPr>
              <w:t>199.597</w:t>
            </w:r>
          </w:p>
        </w:tc>
      </w:tr>
      <w:tr w:rsidR="0023020A" w:rsidTr="004606BB">
        <w:trPr>
          <w:trHeight w:val="672"/>
          <w:jc w:val="center"/>
        </w:trPr>
        <w:tc>
          <w:tcPr>
            <w:tcW w:w="2368" w:type="dxa"/>
            <w:shd w:val="clear" w:color="auto" w:fill="D9D9D9" w:themeFill="background1" w:themeFillShade="D9"/>
            <w:vAlign w:val="center"/>
          </w:tcPr>
          <w:p w:rsidR="004606BB" w:rsidRPr="00882976" w:rsidRDefault="008F06FF" w:rsidP="00395212">
            <w:pPr>
              <w:spacing w:after="0"/>
              <w:jc w:val="left"/>
              <w:rPr>
                <w:rFonts w:cs="Arial"/>
                <w:b/>
              </w:rPr>
            </w:pPr>
            <w:r w:rsidRPr="00882976">
              <w:rPr>
                <w:rFonts w:cs="Arial"/>
                <w:b/>
              </w:rPr>
              <w:t>Total</w:t>
            </w:r>
          </w:p>
        </w:tc>
        <w:tc>
          <w:tcPr>
            <w:tcW w:w="1120" w:type="dxa"/>
            <w:shd w:val="clear" w:color="auto" w:fill="D9D9D9" w:themeFill="background1" w:themeFillShade="D9"/>
            <w:vAlign w:val="center"/>
          </w:tcPr>
          <w:p w:rsidR="004606BB" w:rsidRPr="00882976" w:rsidRDefault="008F06FF" w:rsidP="00395212">
            <w:pPr>
              <w:spacing w:after="0"/>
              <w:jc w:val="right"/>
              <w:rPr>
                <w:rFonts w:cs="Arial"/>
                <w:b/>
              </w:rPr>
            </w:pPr>
            <w:r>
              <w:rPr>
                <w:rFonts w:cs="Arial"/>
                <w:b/>
              </w:rPr>
              <w:t>239.621</w:t>
            </w:r>
          </w:p>
        </w:tc>
        <w:tc>
          <w:tcPr>
            <w:tcW w:w="1120" w:type="dxa"/>
            <w:shd w:val="clear" w:color="auto" w:fill="D9D9D9" w:themeFill="background1" w:themeFillShade="D9"/>
            <w:vAlign w:val="center"/>
          </w:tcPr>
          <w:p w:rsidR="004606BB" w:rsidRPr="00882976" w:rsidRDefault="008F06FF" w:rsidP="00395212">
            <w:pPr>
              <w:spacing w:after="0"/>
              <w:jc w:val="right"/>
              <w:rPr>
                <w:rFonts w:cs="Arial"/>
                <w:b/>
              </w:rPr>
            </w:pPr>
            <w:r>
              <w:rPr>
                <w:rFonts w:cs="Arial"/>
                <w:b/>
              </w:rPr>
              <w:t>222.032</w:t>
            </w:r>
          </w:p>
        </w:tc>
        <w:tc>
          <w:tcPr>
            <w:tcW w:w="1120" w:type="dxa"/>
            <w:shd w:val="clear" w:color="auto" w:fill="D9D9D9" w:themeFill="background1" w:themeFillShade="D9"/>
            <w:vAlign w:val="center"/>
          </w:tcPr>
          <w:p w:rsidR="004606BB" w:rsidRPr="00186F42" w:rsidRDefault="008F06FF" w:rsidP="00395212">
            <w:pPr>
              <w:spacing w:after="0"/>
              <w:jc w:val="right"/>
              <w:rPr>
                <w:rFonts w:cs="Arial"/>
                <w:b/>
              </w:rPr>
            </w:pPr>
            <w:r>
              <w:rPr>
                <w:rFonts w:cs="Arial"/>
                <w:b/>
              </w:rPr>
              <w:t>194.249</w:t>
            </w:r>
          </w:p>
        </w:tc>
        <w:tc>
          <w:tcPr>
            <w:tcW w:w="1084" w:type="dxa"/>
            <w:shd w:val="clear" w:color="auto" w:fill="D9D9D9" w:themeFill="background1" w:themeFillShade="D9"/>
            <w:vAlign w:val="center"/>
          </w:tcPr>
          <w:p w:rsidR="004606BB" w:rsidRPr="00186F42" w:rsidRDefault="008F06FF" w:rsidP="00395212">
            <w:pPr>
              <w:spacing w:after="0"/>
              <w:jc w:val="right"/>
              <w:rPr>
                <w:rFonts w:cs="Arial"/>
                <w:b/>
              </w:rPr>
            </w:pPr>
            <w:r>
              <w:rPr>
                <w:rFonts w:cs="Arial"/>
                <w:b/>
              </w:rPr>
              <w:t>199.597</w:t>
            </w:r>
          </w:p>
        </w:tc>
      </w:tr>
      <w:tr w:rsidR="0023020A" w:rsidTr="004606BB">
        <w:trPr>
          <w:trHeight w:val="672"/>
          <w:jc w:val="center"/>
        </w:trPr>
        <w:tc>
          <w:tcPr>
            <w:tcW w:w="2368" w:type="dxa"/>
            <w:shd w:val="clear" w:color="auto" w:fill="auto"/>
            <w:vAlign w:val="center"/>
          </w:tcPr>
          <w:p w:rsidR="004606BB" w:rsidRPr="00882976" w:rsidRDefault="008F06FF" w:rsidP="00395212">
            <w:pPr>
              <w:spacing w:after="0"/>
              <w:jc w:val="left"/>
              <w:rPr>
                <w:rFonts w:cs="Arial"/>
              </w:rPr>
            </w:pPr>
            <w:r w:rsidRPr="00882976">
              <w:rPr>
                <w:rFonts w:cs="Arial"/>
              </w:rPr>
              <w:t>Reduction in SFA</w:t>
            </w:r>
          </w:p>
        </w:tc>
        <w:tc>
          <w:tcPr>
            <w:tcW w:w="1120" w:type="dxa"/>
            <w:shd w:val="clear" w:color="auto" w:fill="auto"/>
            <w:vAlign w:val="center"/>
          </w:tcPr>
          <w:p w:rsidR="004606BB" w:rsidRPr="00882976" w:rsidRDefault="008F06FF" w:rsidP="00395212">
            <w:pPr>
              <w:spacing w:after="0"/>
              <w:jc w:val="right"/>
              <w:rPr>
                <w:rFonts w:cs="Arial"/>
              </w:rPr>
            </w:pPr>
            <w:r w:rsidRPr="00882976">
              <w:rPr>
                <w:rFonts w:cs="Arial"/>
              </w:rPr>
              <w:t>-</w:t>
            </w:r>
            <w:r>
              <w:rPr>
                <w:rFonts w:cs="Arial"/>
              </w:rPr>
              <w:t>18.835</w:t>
            </w:r>
          </w:p>
        </w:tc>
        <w:tc>
          <w:tcPr>
            <w:tcW w:w="1120" w:type="dxa"/>
            <w:shd w:val="clear" w:color="auto" w:fill="auto"/>
            <w:vAlign w:val="center"/>
          </w:tcPr>
          <w:p w:rsidR="004606BB" w:rsidRPr="00882976" w:rsidRDefault="008F06FF" w:rsidP="00395212">
            <w:pPr>
              <w:spacing w:after="0"/>
              <w:jc w:val="right"/>
              <w:rPr>
                <w:rFonts w:cs="Arial"/>
              </w:rPr>
            </w:pPr>
            <w:r w:rsidRPr="00882976">
              <w:rPr>
                <w:rFonts w:cs="Arial"/>
              </w:rPr>
              <w:t>-1</w:t>
            </w:r>
            <w:r>
              <w:rPr>
                <w:rFonts w:cs="Arial"/>
              </w:rPr>
              <w:t>7.589</w:t>
            </w:r>
          </w:p>
        </w:tc>
        <w:tc>
          <w:tcPr>
            <w:tcW w:w="1120" w:type="dxa"/>
            <w:tcBorders>
              <w:top w:val="nil"/>
              <w:left w:val="nil"/>
              <w:bottom w:val="single" w:sz="8" w:space="0" w:color="auto"/>
              <w:right w:val="single" w:sz="8" w:space="0" w:color="auto"/>
            </w:tcBorders>
            <w:shd w:val="clear" w:color="auto" w:fill="auto"/>
            <w:vAlign w:val="center"/>
          </w:tcPr>
          <w:p w:rsidR="004606BB" w:rsidRPr="00882976" w:rsidRDefault="008F06FF" w:rsidP="00395212">
            <w:pPr>
              <w:spacing w:after="0"/>
              <w:jc w:val="right"/>
              <w:rPr>
                <w:rFonts w:cs="Arial"/>
              </w:rPr>
            </w:pPr>
            <w:r>
              <w:rPr>
                <w:rFonts w:cs="Arial"/>
              </w:rPr>
              <w:t>-27.783</w:t>
            </w:r>
          </w:p>
        </w:tc>
        <w:tc>
          <w:tcPr>
            <w:tcW w:w="1084" w:type="dxa"/>
            <w:tcBorders>
              <w:top w:val="nil"/>
              <w:left w:val="nil"/>
              <w:bottom w:val="single" w:sz="8" w:space="0" w:color="auto"/>
              <w:right w:val="single" w:sz="8" w:space="0" w:color="auto"/>
            </w:tcBorders>
            <w:shd w:val="clear" w:color="auto" w:fill="auto"/>
            <w:vAlign w:val="center"/>
          </w:tcPr>
          <w:p w:rsidR="004606BB" w:rsidRPr="00882976" w:rsidRDefault="008F06FF" w:rsidP="000C69C1">
            <w:pPr>
              <w:spacing w:after="0"/>
              <w:jc w:val="right"/>
              <w:rPr>
                <w:rFonts w:cs="Arial"/>
              </w:rPr>
            </w:pPr>
            <w:r>
              <w:rPr>
                <w:rFonts w:cs="Arial"/>
              </w:rPr>
              <w:t>5.348</w:t>
            </w:r>
          </w:p>
        </w:tc>
      </w:tr>
    </w:tbl>
    <w:p w:rsidR="00454714" w:rsidRPr="00882976" w:rsidRDefault="008F06FF" w:rsidP="00454714">
      <w:pPr>
        <w:rPr>
          <w:rFonts w:cs="Arial"/>
        </w:rPr>
      </w:pPr>
    </w:p>
    <w:p w:rsidR="00B91604" w:rsidRDefault="008F06FF" w:rsidP="00454714">
      <w:pPr>
        <w:spacing w:after="0"/>
        <w:rPr>
          <w:rFonts w:cs="Arial"/>
        </w:rPr>
      </w:pPr>
      <w:r w:rsidRPr="00435B4E">
        <w:rPr>
          <w:rFonts w:cs="Arial"/>
        </w:rPr>
        <w:t xml:space="preserve">The County Council opted not to accept </w:t>
      </w:r>
      <w:r w:rsidRPr="00435B4E">
        <w:rPr>
          <w:rFonts w:cs="Arial"/>
        </w:rPr>
        <w:t xml:space="preserve">the four year settlement offered in 2016/17, so although the Revenue Support Grant has been confirmed for 2017/18, the decision </w:t>
      </w:r>
      <w:r w:rsidRPr="00435B4E">
        <w:rPr>
          <w:rFonts w:cs="Arial"/>
        </w:rPr>
        <w:lastRenderedPageBreak/>
        <w:t>not to take the four year settlement could result in future years grant being subject to change. As part of this forecast Revenu</w:t>
      </w:r>
      <w:r w:rsidRPr="00435B4E">
        <w:rPr>
          <w:rFonts w:cs="Arial"/>
        </w:rPr>
        <w:t>e Support Grant is assumed to reduce each year until ultimately it is phased out completely by April 202</w:t>
      </w:r>
      <w:r>
        <w:rPr>
          <w:rFonts w:cs="Arial"/>
        </w:rPr>
        <w:t>0</w:t>
      </w:r>
      <w:r w:rsidRPr="00435B4E">
        <w:rPr>
          <w:rFonts w:cs="Arial"/>
        </w:rPr>
        <w:t xml:space="preserve"> at the latest.</w:t>
      </w:r>
      <w:r>
        <w:rPr>
          <w:rFonts w:cs="Arial"/>
        </w:rPr>
        <w:t xml:space="preserve"> Although it is hoped that as part of the new funding formula and 100% business rates retention that the impact to the County Council of</w:t>
      </w:r>
      <w:r>
        <w:rPr>
          <w:rFonts w:cs="Arial"/>
        </w:rPr>
        <w:t xml:space="preserve"> the removal of RSG will be compensated by the new scheme</w:t>
      </w:r>
      <w:r>
        <w:rPr>
          <w:rFonts w:cs="Arial"/>
        </w:rPr>
        <w:t xml:space="preserve"> that is put and place</w:t>
      </w:r>
      <w:r>
        <w:rPr>
          <w:rFonts w:cs="Arial"/>
        </w:rPr>
        <w:t xml:space="preserve"> and </w:t>
      </w:r>
      <w:r>
        <w:rPr>
          <w:rFonts w:cs="Arial"/>
        </w:rPr>
        <w:t xml:space="preserve">will </w:t>
      </w:r>
      <w:r>
        <w:rPr>
          <w:rFonts w:cs="Arial"/>
        </w:rPr>
        <w:t xml:space="preserve">be cost neutral, this will become clearer as more information becomes available. </w:t>
      </w:r>
    </w:p>
    <w:p w:rsidR="00454714" w:rsidRPr="00882976" w:rsidRDefault="008F06FF" w:rsidP="00454714">
      <w:pPr>
        <w:spacing w:after="0"/>
        <w:rPr>
          <w:rFonts w:cs="Arial"/>
        </w:rPr>
      </w:pPr>
    </w:p>
    <w:p w:rsidR="00454714" w:rsidRPr="00882976" w:rsidRDefault="008F06FF" w:rsidP="00454714">
      <w:pPr>
        <w:spacing w:after="0"/>
        <w:rPr>
          <w:rFonts w:cs="Arial"/>
        </w:rPr>
      </w:pPr>
      <w:r>
        <w:rPr>
          <w:rFonts w:cs="Arial"/>
        </w:rPr>
        <w:t>T</w:t>
      </w:r>
      <w:r w:rsidRPr="00882976">
        <w:rPr>
          <w:rFonts w:cs="Arial"/>
        </w:rPr>
        <w:t>he forecast of economic growth</w:t>
      </w:r>
      <w:r>
        <w:rPr>
          <w:rFonts w:cs="Arial"/>
        </w:rPr>
        <w:t xml:space="preserve"> at the time of the Budget was 2% for 2017 but a wors</w:t>
      </w:r>
      <w:r>
        <w:rPr>
          <w:rFonts w:cs="Arial"/>
        </w:rPr>
        <w:t>ening position was forecast in 2018 (1.6%).</w:t>
      </w:r>
      <w:r w:rsidRPr="00882976">
        <w:rPr>
          <w:rFonts w:cs="Arial"/>
        </w:rPr>
        <w:t xml:space="preserve"> </w:t>
      </w:r>
      <w:r>
        <w:rPr>
          <w:rFonts w:cs="Arial"/>
        </w:rPr>
        <w:t xml:space="preserve">The </w:t>
      </w:r>
      <w:r w:rsidRPr="00882976">
        <w:rPr>
          <w:rFonts w:cs="Arial"/>
        </w:rPr>
        <w:t>uncertainty following the United Kingdom's decision to leave the European Union</w:t>
      </w:r>
      <w:r>
        <w:rPr>
          <w:rFonts w:cs="Arial"/>
        </w:rPr>
        <w:t>, will undoubtedly</w:t>
      </w:r>
      <w:r w:rsidRPr="00882976">
        <w:rPr>
          <w:rFonts w:cs="Arial"/>
        </w:rPr>
        <w:t xml:space="preserve"> have an impact on Government finances and could potentially result in further public sector expenditure reduct</w:t>
      </w:r>
      <w:r w:rsidRPr="00882976">
        <w:rPr>
          <w:rFonts w:cs="Arial"/>
        </w:rPr>
        <w:t>ions</w:t>
      </w:r>
      <w:r>
        <w:rPr>
          <w:rFonts w:cs="Arial"/>
        </w:rPr>
        <w:t xml:space="preserve">.  </w:t>
      </w:r>
      <w:r w:rsidRPr="00882976">
        <w:rPr>
          <w:rFonts w:cs="Arial"/>
        </w:rPr>
        <w:t xml:space="preserve"> </w:t>
      </w:r>
    </w:p>
    <w:p w:rsidR="00454714" w:rsidRDefault="008F06FF" w:rsidP="00454714">
      <w:pPr>
        <w:spacing w:after="0"/>
        <w:rPr>
          <w:rFonts w:cs="Arial"/>
          <w:b/>
          <w:u w:val="single"/>
        </w:rPr>
      </w:pPr>
    </w:p>
    <w:p w:rsidR="00454714" w:rsidRPr="00684756" w:rsidRDefault="008F06FF" w:rsidP="00454714">
      <w:pPr>
        <w:spacing w:after="0"/>
        <w:rPr>
          <w:rFonts w:cs="Arial"/>
          <w:b/>
        </w:rPr>
      </w:pPr>
      <w:r>
        <w:rPr>
          <w:rFonts w:cs="Arial"/>
          <w:b/>
        </w:rPr>
        <w:t xml:space="preserve">2.2 </w:t>
      </w:r>
      <w:r w:rsidRPr="00684756">
        <w:rPr>
          <w:rFonts w:cs="Arial"/>
          <w:b/>
        </w:rPr>
        <w:t xml:space="preserve">Business Rates </w:t>
      </w:r>
    </w:p>
    <w:p w:rsidR="00454714" w:rsidRDefault="008F06FF" w:rsidP="00454714">
      <w:pPr>
        <w:spacing w:after="0"/>
        <w:rPr>
          <w:rFonts w:cs="Arial"/>
        </w:rPr>
      </w:pPr>
    </w:p>
    <w:p w:rsidR="009D1141" w:rsidRDefault="008F06FF" w:rsidP="00454714">
      <w:pPr>
        <w:spacing w:after="0"/>
        <w:rPr>
          <w:rFonts w:cs="Arial"/>
        </w:rPr>
      </w:pPr>
      <w:r>
        <w:rPr>
          <w:rFonts w:cs="Arial"/>
        </w:rPr>
        <w:t>Business Rates income</w:t>
      </w:r>
      <w:r w:rsidRPr="00882976">
        <w:rPr>
          <w:rFonts w:cs="Arial"/>
        </w:rPr>
        <w:t xml:space="preserve"> consists of:</w:t>
      </w:r>
    </w:p>
    <w:p w:rsidR="009D1141" w:rsidRPr="00882976" w:rsidRDefault="008F06FF" w:rsidP="00454714">
      <w:pPr>
        <w:spacing w:after="0"/>
        <w:rPr>
          <w:rFonts w:cs="Arial"/>
        </w:rPr>
      </w:pPr>
    </w:p>
    <w:p w:rsidR="00454714" w:rsidRPr="00882976" w:rsidRDefault="008F06FF" w:rsidP="00454714">
      <w:pPr>
        <w:pStyle w:val="ListParagraph"/>
        <w:numPr>
          <w:ilvl w:val="0"/>
          <w:numId w:val="28"/>
        </w:numPr>
        <w:autoSpaceDE/>
        <w:autoSpaceDN/>
        <w:adjustRightInd/>
        <w:spacing w:after="160" w:line="259" w:lineRule="auto"/>
        <w:jc w:val="left"/>
        <w:rPr>
          <w:rFonts w:cs="Arial"/>
        </w:rPr>
      </w:pPr>
      <w:r>
        <w:rPr>
          <w:rFonts w:cs="Arial"/>
        </w:rPr>
        <w:t>Business R</w:t>
      </w:r>
      <w:r w:rsidRPr="00882976">
        <w:rPr>
          <w:rFonts w:cs="Arial"/>
        </w:rPr>
        <w:t>ate</w:t>
      </w:r>
      <w:r>
        <w:rPr>
          <w:rFonts w:cs="Arial"/>
        </w:rPr>
        <w:t>s</w:t>
      </w:r>
      <w:r>
        <w:rPr>
          <w:rFonts w:cs="Arial"/>
        </w:rPr>
        <w:t xml:space="preserve"> Top Up G</w:t>
      </w:r>
      <w:r w:rsidRPr="00882976">
        <w:rPr>
          <w:rFonts w:cs="Arial"/>
        </w:rPr>
        <w:t>rant</w:t>
      </w:r>
    </w:p>
    <w:p w:rsidR="00454714" w:rsidRPr="00882976" w:rsidRDefault="008F06FF" w:rsidP="00454714">
      <w:pPr>
        <w:pStyle w:val="ListParagraph"/>
        <w:numPr>
          <w:ilvl w:val="0"/>
          <w:numId w:val="28"/>
        </w:numPr>
        <w:autoSpaceDE/>
        <w:autoSpaceDN/>
        <w:adjustRightInd/>
        <w:spacing w:after="160" w:line="259" w:lineRule="auto"/>
        <w:jc w:val="left"/>
        <w:rPr>
          <w:rFonts w:cs="Arial"/>
        </w:rPr>
      </w:pPr>
      <w:r>
        <w:rPr>
          <w:rFonts w:cs="Arial"/>
        </w:rPr>
        <w:t>Business R</w:t>
      </w:r>
      <w:r w:rsidRPr="00882976">
        <w:rPr>
          <w:rFonts w:cs="Arial"/>
        </w:rPr>
        <w:t>ate</w:t>
      </w:r>
      <w:r>
        <w:rPr>
          <w:rFonts w:cs="Arial"/>
        </w:rPr>
        <w:t>s</w:t>
      </w:r>
      <w:r w:rsidRPr="00882976">
        <w:rPr>
          <w:rFonts w:cs="Arial"/>
        </w:rPr>
        <w:t xml:space="preserve"> income from District Councils</w:t>
      </w:r>
    </w:p>
    <w:p w:rsidR="00454714" w:rsidRDefault="008F06FF" w:rsidP="009D1141">
      <w:pPr>
        <w:pStyle w:val="ListParagraph"/>
        <w:numPr>
          <w:ilvl w:val="0"/>
          <w:numId w:val="28"/>
        </w:numPr>
        <w:autoSpaceDE/>
        <w:autoSpaceDN/>
        <w:adjustRightInd/>
        <w:spacing w:after="0" w:line="259" w:lineRule="auto"/>
        <w:jc w:val="left"/>
        <w:rPr>
          <w:rFonts w:cs="Arial"/>
        </w:rPr>
      </w:pPr>
      <w:r>
        <w:rPr>
          <w:rFonts w:cs="Arial"/>
        </w:rPr>
        <w:t>Section 31 G</w:t>
      </w:r>
      <w:r w:rsidRPr="00882976">
        <w:rPr>
          <w:rFonts w:cs="Arial"/>
        </w:rPr>
        <w:t>rants</w:t>
      </w:r>
    </w:p>
    <w:p w:rsidR="009D1141" w:rsidRPr="00882976" w:rsidRDefault="008F06FF" w:rsidP="009D1141">
      <w:pPr>
        <w:pStyle w:val="ListParagraph"/>
        <w:autoSpaceDE/>
        <w:autoSpaceDN/>
        <w:adjustRightInd/>
        <w:spacing w:after="0" w:line="259" w:lineRule="auto"/>
        <w:jc w:val="left"/>
        <w:rPr>
          <w:rFonts w:cs="Arial"/>
        </w:rPr>
      </w:pPr>
    </w:p>
    <w:p w:rsidR="00454714" w:rsidRDefault="008F06FF" w:rsidP="009D1141">
      <w:pPr>
        <w:spacing w:after="0"/>
        <w:rPr>
          <w:rFonts w:cs="Arial"/>
        </w:rPr>
      </w:pPr>
      <w:r w:rsidRPr="00882976">
        <w:rPr>
          <w:rFonts w:cs="Arial"/>
        </w:rPr>
        <w:t xml:space="preserve">As shown in the table above detailing the SFA the business rate income is a significant portion </w:t>
      </w:r>
      <w:r w:rsidRPr="00882976">
        <w:rPr>
          <w:rFonts w:cs="Arial"/>
        </w:rPr>
        <w:t>of funding to local authorities. The baseline is an assessment of the business rate income required to meet service needs. For the County Council</w:t>
      </w:r>
      <w:r>
        <w:rPr>
          <w:rFonts w:cs="Arial"/>
        </w:rPr>
        <w:t>,</w:t>
      </w:r>
      <w:r w:rsidRPr="00882976">
        <w:rPr>
          <w:rFonts w:cs="Arial"/>
        </w:rPr>
        <w:t xml:space="preserve"> the amount anticipated to be received from the business rates collected in the area is less than its assessed</w:t>
      </w:r>
      <w:r w:rsidRPr="00882976">
        <w:rPr>
          <w:rFonts w:cs="Arial"/>
        </w:rPr>
        <w:t xml:space="preserve"> need</w:t>
      </w:r>
      <w:r>
        <w:rPr>
          <w:rFonts w:cs="Arial"/>
        </w:rPr>
        <w:t>,</w:t>
      </w:r>
      <w:r w:rsidRPr="00882976">
        <w:rPr>
          <w:rFonts w:cs="Arial"/>
        </w:rPr>
        <w:t xml:space="preserve"> therefore it receives a top up grant. </w:t>
      </w:r>
    </w:p>
    <w:p w:rsidR="00454714" w:rsidRDefault="008F06FF" w:rsidP="00454714">
      <w:pPr>
        <w:spacing w:after="0"/>
        <w:rPr>
          <w:rFonts w:cs="Arial"/>
        </w:rPr>
      </w:pPr>
    </w:p>
    <w:p w:rsidR="00454714" w:rsidRDefault="008F06FF" w:rsidP="00454714">
      <w:pPr>
        <w:spacing w:after="0"/>
        <w:rPr>
          <w:rFonts w:cs="Arial"/>
        </w:rPr>
      </w:pPr>
      <w:r>
        <w:rPr>
          <w:rFonts w:cs="Arial"/>
        </w:rPr>
        <w:t>The table below shows an updated forecast of business rates.  When the Final Settlement was confirmed in February 2017, the Council's allocation of S31 grant was slightly higher than the forecast at Full Counc</w:t>
      </w:r>
      <w:r>
        <w:rPr>
          <w:rFonts w:cs="Arial"/>
        </w:rPr>
        <w:t>il.</w:t>
      </w:r>
    </w:p>
    <w:p w:rsidR="00454714" w:rsidRPr="00CD1DFD" w:rsidRDefault="008F06FF" w:rsidP="00454714">
      <w:pPr>
        <w:spacing w:after="0"/>
        <w:rPr>
          <w:rFonts w:cs="Arial"/>
        </w:rPr>
      </w:pPr>
    </w:p>
    <w:tbl>
      <w:tblPr>
        <w:tblStyle w:val="TableGrid"/>
        <w:tblW w:w="9101" w:type="dxa"/>
        <w:tblLayout w:type="fixed"/>
        <w:tblLook w:val="04A0" w:firstRow="1" w:lastRow="0" w:firstColumn="1" w:lastColumn="0" w:noHBand="0" w:noVBand="1"/>
      </w:tblPr>
      <w:tblGrid>
        <w:gridCol w:w="3114"/>
        <w:gridCol w:w="1197"/>
        <w:gridCol w:w="1197"/>
        <w:gridCol w:w="1198"/>
        <w:gridCol w:w="1197"/>
        <w:gridCol w:w="1198"/>
      </w:tblGrid>
      <w:tr w:rsidR="0023020A" w:rsidTr="00973475">
        <w:trPr>
          <w:trHeight w:val="577"/>
        </w:trPr>
        <w:tc>
          <w:tcPr>
            <w:tcW w:w="3114" w:type="dxa"/>
            <w:shd w:val="clear" w:color="auto" w:fill="D9D9D9" w:themeFill="background1" w:themeFillShade="D9"/>
          </w:tcPr>
          <w:p w:rsidR="00454714" w:rsidRDefault="008F06FF" w:rsidP="00BB2497">
            <w:pPr>
              <w:spacing w:after="0"/>
              <w:rPr>
                <w:rFonts w:cs="Arial"/>
              </w:rPr>
            </w:pPr>
          </w:p>
        </w:tc>
        <w:tc>
          <w:tcPr>
            <w:tcW w:w="1197" w:type="dxa"/>
            <w:shd w:val="clear" w:color="auto" w:fill="D9D9D9" w:themeFill="background1" w:themeFillShade="D9"/>
          </w:tcPr>
          <w:p w:rsidR="00454714" w:rsidRPr="00070EBA" w:rsidRDefault="008F06FF" w:rsidP="00BB2497">
            <w:pPr>
              <w:pStyle w:val="NoSpacing"/>
              <w:jc w:val="center"/>
              <w:rPr>
                <w:rFonts w:cs="Arial"/>
                <w:b/>
              </w:rPr>
            </w:pPr>
            <w:r w:rsidRPr="00070EBA">
              <w:rPr>
                <w:rFonts w:cs="Arial"/>
                <w:b/>
              </w:rPr>
              <w:t>2017/18</w:t>
            </w:r>
          </w:p>
          <w:p w:rsidR="00454714" w:rsidRPr="00070EBA" w:rsidRDefault="008F06FF" w:rsidP="00BB2497">
            <w:pPr>
              <w:pStyle w:val="NoSpacing"/>
              <w:jc w:val="center"/>
              <w:rPr>
                <w:rFonts w:cs="Arial"/>
                <w:b/>
              </w:rPr>
            </w:pPr>
            <w:r w:rsidRPr="00070EBA">
              <w:rPr>
                <w:rFonts w:cs="Arial"/>
                <w:b/>
              </w:rPr>
              <w:t>£m</w:t>
            </w:r>
          </w:p>
        </w:tc>
        <w:tc>
          <w:tcPr>
            <w:tcW w:w="1197" w:type="dxa"/>
            <w:shd w:val="clear" w:color="auto" w:fill="D9D9D9" w:themeFill="background1" w:themeFillShade="D9"/>
            <w:vAlign w:val="center"/>
          </w:tcPr>
          <w:p w:rsidR="00454714" w:rsidRPr="0082287E" w:rsidRDefault="008F06FF" w:rsidP="00BB2497">
            <w:pPr>
              <w:pStyle w:val="NoSpacing"/>
              <w:jc w:val="center"/>
              <w:rPr>
                <w:rFonts w:cs="Arial"/>
                <w:b/>
              </w:rPr>
            </w:pPr>
            <w:r w:rsidRPr="0082287E">
              <w:rPr>
                <w:rFonts w:cs="Arial"/>
                <w:b/>
              </w:rPr>
              <w:t>2018/19</w:t>
            </w:r>
          </w:p>
          <w:p w:rsidR="00454714" w:rsidRPr="0082287E" w:rsidRDefault="008F06FF" w:rsidP="00BB2497">
            <w:pPr>
              <w:spacing w:after="0"/>
              <w:jc w:val="center"/>
              <w:rPr>
                <w:rFonts w:cs="Arial"/>
                <w:b/>
              </w:rPr>
            </w:pPr>
            <w:r w:rsidRPr="0082287E">
              <w:rPr>
                <w:rFonts w:cs="Arial"/>
                <w:b/>
              </w:rPr>
              <w:t>£m</w:t>
            </w:r>
          </w:p>
        </w:tc>
        <w:tc>
          <w:tcPr>
            <w:tcW w:w="1198" w:type="dxa"/>
            <w:shd w:val="clear" w:color="auto" w:fill="D9D9D9" w:themeFill="background1" w:themeFillShade="D9"/>
            <w:vAlign w:val="center"/>
          </w:tcPr>
          <w:p w:rsidR="00454714" w:rsidRPr="0082287E" w:rsidRDefault="008F06FF" w:rsidP="00BB2497">
            <w:pPr>
              <w:pStyle w:val="NoSpacing"/>
              <w:jc w:val="center"/>
              <w:rPr>
                <w:rFonts w:cs="Arial"/>
                <w:b/>
              </w:rPr>
            </w:pPr>
            <w:r w:rsidRPr="0082287E">
              <w:rPr>
                <w:rFonts w:cs="Arial"/>
                <w:b/>
              </w:rPr>
              <w:t>2019/20</w:t>
            </w:r>
          </w:p>
          <w:p w:rsidR="00454714" w:rsidRPr="0082287E" w:rsidRDefault="008F06FF" w:rsidP="00BB2497">
            <w:pPr>
              <w:spacing w:after="0"/>
              <w:jc w:val="center"/>
              <w:rPr>
                <w:rFonts w:cs="Arial"/>
                <w:b/>
              </w:rPr>
            </w:pPr>
            <w:r w:rsidRPr="0082287E">
              <w:rPr>
                <w:rFonts w:cs="Arial"/>
                <w:b/>
              </w:rPr>
              <w:t>£m</w:t>
            </w:r>
          </w:p>
        </w:tc>
        <w:tc>
          <w:tcPr>
            <w:tcW w:w="1197" w:type="dxa"/>
            <w:shd w:val="clear" w:color="auto" w:fill="D9D9D9" w:themeFill="background1" w:themeFillShade="D9"/>
            <w:vAlign w:val="center"/>
          </w:tcPr>
          <w:p w:rsidR="00454714" w:rsidRPr="0082287E" w:rsidRDefault="008F06FF" w:rsidP="00BB2497">
            <w:pPr>
              <w:pStyle w:val="NoSpacing"/>
              <w:jc w:val="center"/>
              <w:rPr>
                <w:rFonts w:cs="Arial"/>
                <w:b/>
              </w:rPr>
            </w:pPr>
            <w:r w:rsidRPr="0082287E">
              <w:rPr>
                <w:rFonts w:cs="Arial"/>
                <w:b/>
              </w:rPr>
              <w:t>2020/21</w:t>
            </w:r>
          </w:p>
          <w:p w:rsidR="00454714" w:rsidRPr="0082287E" w:rsidRDefault="008F06FF" w:rsidP="00BB2497">
            <w:pPr>
              <w:spacing w:after="0"/>
              <w:jc w:val="center"/>
              <w:rPr>
                <w:rFonts w:cs="Arial"/>
                <w:b/>
              </w:rPr>
            </w:pPr>
            <w:r w:rsidRPr="0082287E">
              <w:rPr>
                <w:rFonts w:cs="Arial"/>
                <w:b/>
              </w:rPr>
              <w:t>£m</w:t>
            </w:r>
          </w:p>
        </w:tc>
        <w:tc>
          <w:tcPr>
            <w:tcW w:w="1198" w:type="dxa"/>
            <w:shd w:val="clear" w:color="auto" w:fill="D9D9D9" w:themeFill="background1" w:themeFillShade="D9"/>
          </w:tcPr>
          <w:p w:rsidR="00454714" w:rsidRPr="0082287E" w:rsidRDefault="008F06FF" w:rsidP="00BB2497">
            <w:pPr>
              <w:spacing w:after="0"/>
              <w:jc w:val="center"/>
              <w:rPr>
                <w:rFonts w:cs="Arial"/>
                <w:b/>
              </w:rPr>
            </w:pPr>
            <w:r w:rsidRPr="0082287E">
              <w:rPr>
                <w:rFonts w:cs="Arial"/>
                <w:b/>
              </w:rPr>
              <w:t>2021/22</w:t>
            </w:r>
          </w:p>
          <w:p w:rsidR="00454714" w:rsidRPr="0082287E" w:rsidRDefault="008F06FF" w:rsidP="00BB2497">
            <w:pPr>
              <w:spacing w:after="0"/>
              <w:jc w:val="center"/>
              <w:rPr>
                <w:rFonts w:cs="Arial"/>
                <w:b/>
              </w:rPr>
            </w:pPr>
            <w:r w:rsidRPr="0082287E">
              <w:rPr>
                <w:rFonts w:cs="Arial"/>
                <w:b/>
              </w:rPr>
              <w:t>£m</w:t>
            </w:r>
          </w:p>
        </w:tc>
      </w:tr>
      <w:tr w:rsidR="0023020A" w:rsidTr="00973475">
        <w:trPr>
          <w:trHeight w:val="592"/>
        </w:trPr>
        <w:tc>
          <w:tcPr>
            <w:tcW w:w="3114" w:type="dxa"/>
          </w:tcPr>
          <w:p w:rsidR="00454714" w:rsidRPr="00070EBA" w:rsidRDefault="008F06FF" w:rsidP="00BB2497">
            <w:pPr>
              <w:spacing w:after="0"/>
              <w:jc w:val="left"/>
              <w:rPr>
                <w:rFonts w:cs="Arial"/>
                <w:b/>
              </w:rPr>
            </w:pPr>
            <w:r w:rsidRPr="00070EBA">
              <w:rPr>
                <w:rFonts w:cs="Arial"/>
                <w:b/>
              </w:rPr>
              <w:t>Business Rates – Full Council Feb 2017</w:t>
            </w:r>
          </w:p>
        </w:tc>
        <w:tc>
          <w:tcPr>
            <w:tcW w:w="1197" w:type="dxa"/>
            <w:vAlign w:val="center"/>
          </w:tcPr>
          <w:p w:rsidR="00454714" w:rsidRPr="00070EBA" w:rsidRDefault="008F06FF" w:rsidP="00BB2497">
            <w:pPr>
              <w:spacing w:after="0"/>
              <w:jc w:val="right"/>
              <w:rPr>
                <w:rFonts w:cs="Arial"/>
                <w:b/>
              </w:rPr>
            </w:pPr>
            <w:r w:rsidRPr="00070EBA">
              <w:rPr>
                <w:rFonts w:cs="Arial"/>
                <w:b/>
              </w:rPr>
              <w:t>181.391</w:t>
            </w:r>
          </w:p>
        </w:tc>
        <w:tc>
          <w:tcPr>
            <w:tcW w:w="1197" w:type="dxa"/>
            <w:vAlign w:val="center"/>
          </w:tcPr>
          <w:p w:rsidR="00454714" w:rsidRPr="00070EBA" w:rsidRDefault="008F06FF" w:rsidP="00BB2497">
            <w:pPr>
              <w:spacing w:after="0"/>
              <w:jc w:val="right"/>
              <w:rPr>
                <w:rFonts w:cs="Arial"/>
                <w:b/>
              </w:rPr>
            </w:pPr>
            <w:r w:rsidRPr="00070EBA">
              <w:rPr>
                <w:rFonts w:cs="Arial"/>
                <w:b/>
              </w:rPr>
              <w:t>186.747</w:t>
            </w:r>
          </w:p>
        </w:tc>
        <w:tc>
          <w:tcPr>
            <w:tcW w:w="1198" w:type="dxa"/>
            <w:vAlign w:val="center"/>
          </w:tcPr>
          <w:p w:rsidR="00454714" w:rsidRPr="00070EBA" w:rsidRDefault="008F06FF" w:rsidP="00BB2497">
            <w:pPr>
              <w:spacing w:after="0"/>
              <w:jc w:val="right"/>
              <w:rPr>
                <w:rFonts w:cs="Arial"/>
                <w:b/>
              </w:rPr>
            </w:pPr>
            <w:r w:rsidRPr="00070EBA">
              <w:rPr>
                <w:rFonts w:cs="Arial"/>
                <w:b/>
              </w:rPr>
              <w:t>193.323</w:t>
            </w:r>
          </w:p>
        </w:tc>
        <w:tc>
          <w:tcPr>
            <w:tcW w:w="1197" w:type="dxa"/>
            <w:vAlign w:val="center"/>
          </w:tcPr>
          <w:p w:rsidR="00454714" w:rsidRPr="00070EBA" w:rsidRDefault="008F06FF" w:rsidP="00BB2497">
            <w:pPr>
              <w:spacing w:after="0"/>
              <w:jc w:val="right"/>
              <w:rPr>
                <w:rFonts w:cs="Arial"/>
                <w:b/>
              </w:rPr>
            </w:pPr>
            <w:r w:rsidRPr="00070EBA">
              <w:rPr>
                <w:rFonts w:cs="Arial"/>
                <w:b/>
              </w:rPr>
              <w:t>198.540</w:t>
            </w:r>
          </w:p>
        </w:tc>
        <w:tc>
          <w:tcPr>
            <w:tcW w:w="1198" w:type="dxa"/>
            <w:vAlign w:val="center"/>
          </w:tcPr>
          <w:p w:rsidR="00454714" w:rsidRPr="00070EBA" w:rsidRDefault="008F06FF" w:rsidP="00BB2497">
            <w:pPr>
              <w:spacing w:after="0"/>
              <w:jc w:val="right"/>
              <w:rPr>
                <w:rFonts w:cs="Arial"/>
                <w:b/>
              </w:rPr>
            </w:pPr>
            <w:r w:rsidRPr="00070EBA">
              <w:rPr>
                <w:rFonts w:cs="Arial"/>
                <w:b/>
              </w:rPr>
              <w:t>0.000</w:t>
            </w:r>
          </w:p>
        </w:tc>
      </w:tr>
      <w:tr w:rsidR="0023020A" w:rsidTr="00973475">
        <w:trPr>
          <w:trHeight w:val="288"/>
        </w:trPr>
        <w:tc>
          <w:tcPr>
            <w:tcW w:w="3114" w:type="dxa"/>
          </w:tcPr>
          <w:p w:rsidR="00454714" w:rsidRPr="00FC7CFF" w:rsidRDefault="008F06FF" w:rsidP="00BB2497">
            <w:pPr>
              <w:spacing w:after="0"/>
              <w:jc w:val="left"/>
              <w:rPr>
                <w:rFonts w:cs="Arial"/>
                <w:b/>
              </w:rPr>
            </w:pPr>
            <w:r w:rsidRPr="00FC7CFF">
              <w:rPr>
                <w:rFonts w:cs="Arial"/>
                <w:b/>
              </w:rPr>
              <w:t xml:space="preserve">Business Rates – Updated Forecast </w:t>
            </w:r>
          </w:p>
        </w:tc>
        <w:tc>
          <w:tcPr>
            <w:tcW w:w="1197" w:type="dxa"/>
          </w:tcPr>
          <w:p w:rsidR="00454714" w:rsidRPr="00070EBA" w:rsidRDefault="008F06FF" w:rsidP="00BB2497">
            <w:pPr>
              <w:spacing w:after="0"/>
              <w:jc w:val="right"/>
              <w:rPr>
                <w:rFonts w:cs="Arial"/>
              </w:rPr>
            </w:pPr>
          </w:p>
        </w:tc>
        <w:tc>
          <w:tcPr>
            <w:tcW w:w="1197" w:type="dxa"/>
          </w:tcPr>
          <w:p w:rsidR="00454714" w:rsidRDefault="008F06FF" w:rsidP="00BB2497">
            <w:pPr>
              <w:spacing w:after="0"/>
              <w:jc w:val="right"/>
              <w:rPr>
                <w:rFonts w:cs="Arial"/>
              </w:rPr>
            </w:pPr>
          </w:p>
        </w:tc>
        <w:tc>
          <w:tcPr>
            <w:tcW w:w="1198" w:type="dxa"/>
          </w:tcPr>
          <w:p w:rsidR="00454714" w:rsidRDefault="008F06FF" w:rsidP="00BB2497">
            <w:pPr>
              <w:spacing w:after="0"/>
              <w:jc w:val="right"/>
              <w:rPr>
                <w:rFonts w:cs="Arial"/>
              </w:rPr>
            </w:pPr>
          </w:p>
        </w:tc>
        <w:tc>
          <w:tcPr>
            <w:tcW w:w="1197" w:type="dxa"/>
          </w:tcPr>
          <w:p w:rsidR="00454714" w:rsidRDefault="008F06FF" w:rsidP="00BB2497">
            <w:pPr>
              <w:spacing w:after="0"/>
              <w:jc w:val="right"/>
              <w:rPr>
                <w:rFonts w:cs="Arial"/>
              </w:rPr>
            </w:pPr>
          </w:p>
        </w:tc>
        <w:tc>
          <w:tcPr>
            <w:tcW w:w="1198" w:type="dxa"/>
          </w:tcPr>
          <w:p w:rsidR="00454714" w:rsidRDefault="008F06FF" w:rsidP="00BB2497">
            <w:pPr>
              <w:spacing w:after="0"/>
              <w:jc w:val="right"/>
              <w:rPr>
                <w:rFonts w:cs="Arial"/>
              </w:rPr>
            </w:pPr>
          </w:p>
        </w:tc>
      </w:tr>
      <w:tr w:rsidR="0023020A" w:rsidTr="00973475">
        <w:trPr>
          <w:trHeight w:val="288"/>
        </w:trPr>
        <w:tc>
          <w:tcPr>
            <w:tcW w:w="3114" w:type="dxa"/>
          </w:tcPr>
          <w:p w:rsidR="00454714" w:rsidRDefault="008F06FF" w:rsidP="00AA01BC">
            <w:pPr>
              <w:autoSpaceDE/>
              <w:autoSpaceDN/>
              <w:adjustRightInd/>
              <w:spacing w:after="0" w:line="259" w:lineRule="auto"/>
              <w:jc w:val="left"/>
              <w:rPr>
                <w:rFonts w:cs="Arial"/>
              </w:rPr>
            </w:pPr>
            <w:r>
              <w:rPr>
                <w:rFonts w:cs="Arial"/>
              </w:rPr>
              <w:t>Top Up G</w:t>
            </w:r>
            <w:r w:rsidRPr="00AA01BC">
              <w:rPr>
                <w:rFonts w:cs="Arial"/>
              </w:rPr>
              <w:t>rant</w:t>
            </w:r>
          </w:p>
        </w:tc>
        <w:tc>
          <w:tcPr>
            <w:tcW w:w="1197" w:type="dxa"/>
          </w:tcPr>
          <w:p w:rsidR="00454714" w:rsidRPr="00070EBA" w:rsidRDefault="008F06FF" w:rsidP="00AA01BC">
            <w:pPr>
              <w:spacing w:after="0"/>
              <w:jc w:val="right"/>
              <w:rPr>
                <w:rFonts w:cs="Arial"/>
              </w:rPr>
            </w:pPr>
            <w:r w:rsidRPr="00070EBA">
              <w:rPr>
                <w:rFonts w:cs="Arial"/>
              </w:rPr>
              <w:t>147.042</w:t>
            </w:r>
          </w:p>
        </w:tc>
        <w:tc>
          <w:tcPr>
            <w:tcW w:w="1197" w:type="dxa"/>
          </w:tcPr>
          <w:p w:rsidR="00454714" w:rsidRDefault="008F06FF" w:rsidP="00AA01BC">
            <w:pPr>
              <w:spacing w:after="0"/>
              <w:jc w:val="right"/>
              <w:rPr>
                <w:rFonts w:cs="Arial"/>
              </w:rPr>
            </w:pPr>
            <w:r>
              <w:rPr>
                <w:rFonts w:cs="Arial"/>
              </w:rPr>
              <w:t>151.773</w:t>
            </w:r>
          </w:p>
        </w:tc>
        <w:tc>
          <w:tcPr>
            <w:tcW w:w="1198" w:type="dxa"/>
          </w:tcPr>
          <w:p w:rsidR="00454714" w:rsidRDefault="008F06FF" w:rsidP="00AA01BC">
            <w:pPr>
              <w:spacing w:after="0"/>
              <w:jc w:val="right"/>
              <w:rPr>
                <w:rFonts w:cs="Arial"/>
              </w:rPr>
            </w:pPr>
            <w:r>
              <w:rPr>
                <w:rFonts w:cs="Arial"/>
              </w:rPr>
              <w:t>157.172</w:t>
            </w:r>
          </w:p>
        </w:tc>
        <w:tc>
          <w:tcPr>
            <w:tcW w:w="1197" w:type="dxa"/>
          </w:tcPr>
          <w:p w:rsidR="00454714" w:rsidRDefault="008F06FF" w:rsidP="00AA01BC">
            <w:pPr>
              <w:spacing w:after="0"/>
              <w:jc w:val="right"/>
              <w:rPr>
                <w:rFonts w:cs="Arial"/>
              </w:rPr>
            </w:pPr>
            <w:r>
              <w:rPr>
                <w:rFonts w:cs="Arial"/>
              </w:rPr>
              <w:t>162.123</w:t>
            </w:r>
          </w:p>
        </w:tc>
        <w:tc>
          <w:tcPr>
            <w:tcW w:w="1198" w:type="dxa"/>
          </w:tcPr>
          <w:p w:rsidR="00454714" w:rsidRDefault="008F06FF" w:rsidP="00AA01BC">
            <w:pPr>
              <w:spacing w:after="0"/>
              <w:jc w:val="right"/>
              <w:rPr>
                <w:rFonts w:cs="Arial"/>
              </w:rPr>
            </w:pPr>
            <w:r>
              <w:rPr>
                <w:rFonts w:cs="Arial"/>
              </w:rPr>
              <w:t>167.311</w:t>
            </w:r>
          </w:p>
        </w:tc>
      </w:tr>
      <w:tr w:rsidR="0023020A" w:rsidTr="00973475">
        <w:trPr>
          <w:trHeight w:val="288"/>
        </w:trPr>
        <w:tc>
          <w:tcPr>
            <w:tcW w:w="3114" w:type="dxa"/>
          </w:tcPr>
          <w:p w:rsidR="00AA01BC" w:rsidRDefault="008F06FF" w:rsidP="00973475">
            <w:pPr>
              <w:spacing w:after="0"/>
              <w:jc w:val="left"/>
              <w:rPr>
                <w:rFonts w:cs="Arial"/>
              </w:rPr>
            </w:pPr>
            <w:r>
              <w:rPr>
                <w:rFonts w:cs="Arial"/>
              </w:rPr>
              <w:t xml:space="preserve">Income from District </w:t>
            </w:r>
            <w:r>
              <w:rPr>
                <w:rFonts w:cs="Arial"/>
              </w:rPr>
              <w:t>Councils</w:t>
            </w:r>
          </w:p>
        </w:tc>
        <w:tc>
          <w:tcPr>
            <w:tcW w:w="1197" w:type="dxa"/>
          </w:tcPr>
          <w:p w:rsidR="00454714" w:rsidRPr="00070EBA" w:rsidRDefault="008F06FF" w:rsidP="00AA01BC">
            <w:pPr>
              <w:spacing w:after="0"/>
              <w:jc w:val="right"/>
              <w:rPr>
                <w:rFonts w:cs="Arial"/>
              </w:rPr>
            </w:pPr>
            <w:r w:rsidRPr="00070EBA">
              <w:rPr>
                <w:rFonts w:cs="Arial"/>
              </w:rPr>
              <w:t>29.906</w:t>
            </w:r>
          </w:p>
        </w:tc>
        <w:tc>
          <w:tcPr>
            <w:tcW w:w="1197" w:type="dxa"/>
          </w:tcPr>
          <w:p w:rsidR="00454714" w:rsidRDefault="008F06FF" w:rsidP="00AA01BC">
            <w:pPr>
              <w:spacing w:after="0"/>
              <w:jc w:val="right"/>
              <w:rPr>
                <w:rFonts w:cs="Arial"/>
              </w:rPr>
            </w:pPr>
            <w:r>
              <w:rPr>
                <w:rFonts w:cs="Arial"/>
              </w:rPr>
              <w:t>30.868</w:t>
            </w:r>
          </w:p>
        </w:tc>
        <w:tc>
          <w:tcPr>
            <w:tcW w:w="1198" w:type="dxa"/>
          </w:tcPr>
          <w:p w:rsidR="00454714" w:rsidRDefault="008F06FF" w:rsidP="00AA01BC">
            <w:pPr>
              <w:spacing w:after="0"/>
              <w:jc w:val="right"/>
              <w:rPr>
                <w:rFonts w:cs="Arial"/>
              </w:rPr>
            </w:pPr>
            <w:r>
              <w:rPr>
                <w:rFonts w:cs="Arial"/>
              </w:rPr>
              <w:t>31.966</w:t>
            </w:r>
          </w:p>
        </w:tc>
        <w:tc>
          <w:tcPr>
            <w:tcW w:w="1197" w:type="dxa"/>
          </w:tcPr>
          <w:p w:rsidR="00454714" w:rsidRDefault="008F06FF" w:rsidP="00AA01BC">
            <w:pPr>
              <w:spacing w:after="0"/>
              <w:jc w:val="right"/>
              <w:rPr>
                <w:rFonts w:cs="Arial"/>
              </w:rPr>
            </w:pPr>
            <w:r>
              <w:rPr>
                <w:rFonts w:cs="Arial"/>
              </w:rPr>
              <w:t>32.126</w:t>
            </w:r>
          </w:p>
        </w:tc>
        <w:tc>
          <w:tcPr>
            <w:tcW w:w="1198" w:type="dxa"/>
          </w:tcPr>
          <w:p w:rsidR="00454714" w:rsidRDefault="008F06FF" w:rsidP="00AA01BC">
            <w:pPr>
              <w:spacing w:after="0"/>
              <w:jc w:val="right"/>
              <w:rPr>
                <w:rFonts w:cs="Arial"/>
              </w:rPr>
            </w:pPr>
            <w:r>
              <w:rPr>
                <w:rFonts w:cs="Arial"/>
              </w:rPr>
              <w:t>32.286</w:t>
            </w:r>
          </w:p>
        </w:tc>
      </w:tr>
      <w:tr w:rsidR="0023020A" w:rsidTr="00973475">
        <w:trPr>
          <w:trHeight w:val="397"/>
        </w:trPr>
        <w:tc>
          <w:tcPr>
            <w:tcW w:w="3114" w:type="dxa"/>
          </w:tcPr>
          <w:p w:rsidR="00454714" w:rsidRDefault="008F06FF" w:rsidP="00AA01BC">
            <w:pPr>
              <w:spacing w:after="0"/>
              <w:rPr>
                <w:rFonts w:cs="Arial"/>
              </w:rPr>
            </w:pPr>
            <w:r>
              <w:rPr>
                <w:rFonts w:cs="Arial"/>
              </w:rPr>
              <w:t>S</w:t>
            </w:r>
            <w:r>
              <w:rPr>
                <w:rFonts w:cs="Arial"/>
              </w:rPr>
              <w:t xml:space="preserve">ection </w:t>
            </w:r>
            <w:r>
              <w:rPr>
                <w:rFonts w:cs="Arial"/>
              </w:rPr>
              <w:t>31 Grant</w:t>
            </w:r>
          </w:p>
        </w:tc>
        <w:tc>
          <w:tcPr>
            <w:tcW w:w="1197" w:type="dxa"/>
          </w:tcPr>
          <w:p w:rsidR="00454714" w:rsidRPr="00070EBA" w:rsidRDefault="008F06FF" w:rsidP="00AA01BC">
            <w:pPr>
              <w:spacing w:after="0"/>
              <w:jc w:val="right"/>
              <w:rPr>
                <w:rFonts w:cs="Arial"/>
              </w:rPr>
            </w:pPr>
            <w:r w:rsidRPr="00070EBA">
              <w:rPr>
                <w:rFonts w:cs="Arial"/>
              </w:rPr>
              <w:t>4.475</w:t>
            </w:r>
          </w:p>
        </w:tc>
        <w:tc>
          <w:tcPr>
            <w:tcW w:w="1197" w:type="dxa"/>
          </w:tcPr>
          <w:p w:rsidR="00454714" w:rsidRDefault="008F06FF" w:rsidP="00AA01BC">
            <w:pPr>
              <w:spacing w:after="0"/>
              <w:jc w:val="right"/>
              <w:rPr>
                <w:rFonts w:cs="Arial"/>
              </w:rPr>
            </w:pPr>
            <w:r>
              <w:rPr>
                <w:rFonts w:cs="Arial"/>
              </w:rPr>
              <w:t>4.565</w:t>
            </w:r>
          </w:p>
        </w:tc>
        <w:tc>
          <w:tcPr>
            <w:tcW w:w="1198" w:type="dxa"/>
          </w:tcPr>
          <w:p w:rsidR="00454714" w:rsidRDefault="008F06FF" w:rsidP="00AA01BC">
            <w:pPr>
              <w:spacing w:after="0"/>
              <w:jc w:val="right"/>
              <w:rPr>
                <w:rFonts w:cs="Arial"/>
              </w:rPr>
            </w:pPr>
            <w:r>
              <w:rPr>
                <w:rFonts w:cs="Arial"/>
              </w:rPr>
              <w:t>4.650</w:t>
            </w:r>
          </w:p>
        </w:tc>
        <w:tc>
          <w:tcPr>
            <w:tcW w:w="1197" w:type="dxa"/>
          </w:tcPr>
          <w:p w:rsidR="00454714" w:rsidRDefault="008F06FF" w:rsidP="00AA01BC">
            <w:pPr>
              <w:spacing w:after="0"/>
              <w:jc w:val="right"/>
              <w:rPr>
                <w:rFonts w:cs="Arial"/>
              </w:rPr>
            </w:pPr>
            <w:r>
              <w:rPr>
                <w:rFonts w:cs="Arial"/>
              </w:rPr>
              <w:t>4.740</w:t>
            </w:r>
          </w:p>
        </w:tc>
        <w:tc>
          <w:tcPr>
            <w:tcW w:w="1198" w:type="dxa"/>
          </w:tcPr>
          <w:p w:rsidR="00454714" w:rsidRDefault="008F06FF" w:rsidP="00AA01BC">
            <w:pPr>
              <w:spacing w:after="0"/>
              <w:jc w:val="right"/>
              <w:rPr>
                <w:rFonts w:cs="Arial"/>
              </w:rPr>
            </w:pPr>
            <w:r>
              <w:rPr>
                <w:rFonts w:cs="Arial"/>
              </w:rPr>
              <w:t>4.834</w:t>
            </w:r>
          </w:p>
        </w:tc>
      </w:tr>
      <w:tr w:rsidR="0023020A" w:rsidTr="00973475">
        <w:trPr>
          <w:trHeight w:val="397"/>
        </w:trPr>
        <w:tc>
          <w:tcPr>
            <w:tcW w:w="3114" w:type="dxa"/>
          </w:tcPr>
          <w:p w:rsidR="00454714" w:rsidRDefault="008F06FF" w:rsidP="00973475">
            <w:pPr>
              <w:spacing w:after="0"/>
              <w:jc w:val="left"/>
              <w:rPr>
                <w:rFonts w:cs="Arial"/>
              </w:rPr>
            </w:pPr>
            <w:r>
              <w:rPr>
                <w:rFonts w:cs="Arial"/>
              </w:rPr>
              <w:t>Business Rates Pooling Income</w:t>
            </w:r>
          </w:p>
        </w:tc>
        <w:tc>
          <w:tcPr>
            <w:tcW w:w="1197" w:type="dxa"/>
          </w:tcPr>
          <w:p w:rsidR="00454714" w:rsidRPr="00070EBA" w:rsidRDefault="008F06FF" w:rsidP="00AA01BC">
            <w:pPr>
              <w:spacing w:after="0"/>
              <w:jc w:val="right"/>
              <w:rPr>
                <w:rFonts w:cs="Arial"/>
              </w:rPr>
            </w:pPr>
            <w:r w:rsidRPr="00070EBA">
              <w:rPr>
                <w:rFonts w:cs="Arial"/>
              </w:rPr>
              <w:t>0.407</w:t>
            </w:r>
          </w:p>
        </w:tc>
        <w:tc>
          <w:tcPr>
            <w:tcW w:w="1197" w:type="dxa"/>
          </w:tcPr>
          <w:p w:rsidR="00454714" w:rsidRDefault="008F06FF" w:rsidP="00AA01BC">
            <w:pPr>
              <w:spacing w:after="0"/>
              <w:jc w:val="right"/>
              <w:rPr>
                <w:rFonts w:cs="Arial"/>
              </w:rPr>
            </w:pPr>
          </w:p>
        </w:tc>
        <w:tc>
          <w:tcPr>
            <w:tcW w:w="1198" w:type="dxa"/>
          </w:tcPr>
          <w:p w:rsidR="00454714" w:rsidRDefault="008F06FF" w:rsidP="00AA01BC">
            <w:pPr>
              <w:spacing w:after="0"/>
              <w:jc w:val="right"/>
              <w:rPr>
                <w:rFonts w:cs="Arial"/>
              </w:rPr>
            </w:pPr>
          </w:p>
        </w:tc>
        <w:tc>
          <w:tcPr>
            <w:tcW w:w="1197" w:type="dxa"/>
          </w:tcPr>
          <w:p w:rsidR="00454714" w:rsidRDefault="008F06FF" w:rsidP="00AA01BC">
            <w:pPr>
              <w:spacing w:after="0"/>
              <w:jc w:val="right"/>
              <w:rPr>
                <w:rFonts w:cs="Arial"/>
              </w:rPr>
            </w:pPr>
          </w:p>
        </w:tc>
        <w:tc>
          <w:tcPr>
            <w:tcW w:w="1198" w:type="dxa"/>
          </w:tcPr>
          <w:p w:rsidR="00454714" w:rsidRDefault="008F06FF" w:rsidP="00AA01BC">
            <w:pPr>
              <w:spacing w:after="0"/>
              <w:jc w:val="right"/>
              <w:rPr>
                <w:rFonts w:cs="Arial"/>
              </w:rPr>
            </w:pPr>
          </w:p>
        </w:tc>
      </w:tr>
      <w:tr w:rsidR="0023020A" w:rsidTr="00973475">
        <w:trPr>
          <w:trHeight w:val="288"/>
        </w:trPr>
        <w:tc>
          <w:tcPr>
            <w:tcW w:w="3114" w:type="dxa"/>
            <w:shd w:val="clear" w:color="auto" w:fill="D9D9D9" w:themeFill="background1" w:themeFillShade="D9"/>
          </w:tcPr>
          <w:p w:rsidR="00454714" w:rsidRPr="001213B1" w:rsidRDefault="008F06FF" w:rsidP="00AA01BC">
            <w:pPr>
              <w:spacing w:after="0"/>
              <w:rPr>
                <w:rFonts w:cs="Arial"/>
                <w:b/>
              </w:rPr>
            </w:pPr>
            <w:r w:rsidRPr="001213B1">
              <w:rPr>
                <w:rFonts w:cs="Arial"/>
                <w:b/>
              </w:rPr>
              <w:t>Total</w:t>
            </w:r>
          </w:p>
        </w:tc>
        <w:tc>
          <w:tcPr>
            <w:tcW w:w="1197" w:type="dxa"/>
            <w:shd w:val="clear" w:color="auto" w:fill="D9D9D9" w:themeFill="background1" w:themeFillShade="D9"/>
          </w:tcPr>
          <w:p w:rsidR="00454714" w:rsidRPr="00070EBA" w:rsidRDefault="008F06FF" w:rsidP="00AA01BC">
            <w:pPr>
              <w:spacing w:after="0"/>
              <w:jc w:val="right"/>
              <w:rPr>
                <w:rFonts w:cs="Arial"/>
                <w:b/>
              </w:rPr>
            </w:pPr>
            <w:r w:rsidRPr="00070EBA">
              <w:rPr>
                <w:rFonts w:cs="Arial"/>
                <w:b/>
              </w:rPr>
              <w:t>181.830</w:t>
            </w:r>
          </w:p>
        </w:tc>
        <w:tc>
          <w:tcPr>
            <w:tcW w:w="1197" w:type="dxa"/>
            <w:shd w:val="clear" w:color="auto" w:fill="D9D9D9" w:themeFill="background1" w:themeFillShade="D9"/>
          </w:tcPr>
          <w:p w:rsidR="00454714" w:rsidRPr="0089098A" w:rsidRDefault="008F06FF" w:rsidP="00AA01BC">
            <w:pPr>
              <w:spacing w:after="0"/>
              <w:jc w:val="right"/>
              <w:rPr>
                <w:rFonts w:cs="Arial"/>
                <w:b/>
              </w:rPr>
            </w:pPr>
            <w:r w:rsidRPr="0089098A">
              <w:rPr>
                <w:rFonts w:cs="Arial"/>
                <w:b/>
              </w:rPr>
              <w:t>187.206</w:t>
            </w:r>
          </w:p>
        </w:tc>
        <w:tc>
          <w:tcPr>
            <w:tcW w:w="1198" w:type="dxa"/>
            <w:shd w:val="clear" w:color="auto" w:fill="D9D9D9" w:themeFill="background1" w:themeFillShade="D9"/>
          </w:tcPr>
          <w:p w:rsidR="00454714" w:rsidRPr="0089098A" w:rsidRDefault="008F06FF" w:rsidP="00AA01BC">
            <w:pPr>
              <w:spacing w:after="0"/>
              <w:jc w:val="right"/>
              <w:rPr>
                <w:rFonts w:cs="Arial"/>
                <w:b/>
              </w:rPr>
            </w:pPr>
            <w:r w:rsidRPr="0089098A">
              <w:rPr>
                <w:rFonts w:cs="Arial"/>
                <w:b/>
              </w:rPr>
              <w:t>193.788</w:t>
            </w:r>
          </w:p>
        </w:tc>
        <w:tc>
          <w:tcPr>
            <w:tcW w:w="1197" w:type="dxa"/>
            <w:shd w:val="clear" w:color="auto" w:fill="D9D9D9" w:themeFill="background1" w:themeFillShade="D9"/>
          </w:tcPr>
          <w:p w:rsidR="00454714" w:rsidRPr="0089098A" w:rsidRDefault="008F06FF" w:rsidP="00AA01BC">
            <w:pPr>
              <w:spacing w:after="0"/>
              <w:jc w:val="right"/>
              <w:rPr>
                <w:rFonts w:cs="Arial"/>
                <w:b/>
              </w:rPr>
            </w:pPr>
            <w:r w:rsidRPr="0089098A">
              <w:rPr>
                <w:rFonts w:cs="Arial"/>
                <w:b/>
              </w:rPr>
              <w:t>198.989</w:t>
            </w:r>
          </w:p>
        </w:tc>
        <w:tc>
          <w:tcPr>
            <w:tcW w:w="1198" w:type="dxa"/>
            <w:shd w:val="clear" w:color="auto" w:fill="D9D9D9" w:themeFill="background1" w:themeFillShade="D9"/>
          </w:tcPr>
          <w:p w:rsidR="00454714" w:rsidRPr="0089098A" w:rsidRDefault="008F06FF" w:rsidP="00AA01BC">
            <w:pPr>
              <w:spacing w:after="0"/>
              <w:jc w:val="right"/>
              <w:rPr>
                <w:rFonts w:cs="Arial"/>
                <w:b/>
              </w:rPr>
            </w:pPr>
            <w:r w:rsidRPr="0089098A">
              <w:rPr>
                <w:rFonts w:cs="Arial"/>
                <w:b/>
              </w:rPr>
              <w:t>204.431</w:t>
            </w:r>
          </w:p>
        </w:tc>
      </w:tr>
      <w:tr w:rsidR="0023020A" w:rsidTr="00973475">
        <w:trPr>
          <w:trHeight w:val="288"/>
        </w:trPr>
        <w:tc>
          <w:tcPr>
            <w:tcW w:w="3114" w:type="dxa"/>
            <w:shd w:val="clear" w:color="auto" w:fill="D9D9D9" w:themeFill="background1" w:themeFillShade="D9"/>
          </w:tcPr>
          <w:p w:rsidR="00454714" w:rsidRPr="00070EBA" w:rsidRDefault="008F06FF" w:rsidP="00BB2497">
            <w:pPr>
              <w:spacing w:after="0"/>
              <w:rPr>
                <w:rFonts w:cs="Arial"/>
                <w:b/>
              </w:rPr>
            </w:pPr>
            <w:r w:rsidRPr="00070EBA">
              <w:rPr>
                <w:rFonts w:cs="Arial"/>
                <w:b/>
              </w:rPr>
              <w:t>Difference</w:t>
            </w:r>
          </w:p>
        </w:tc>
        <w:tc>
          <w:tcPr>
            <w:tcW w:w="1197"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0.439</w:t>
            </w:r>
          </w:p>
        </w:tc>
        <w:tc>
          <w:tcPr>
            <w:tcW w:w="1197"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0.459</w:t>
            </w:r>
          </w:p>
        </w:tc>
        <w:tc>
          <w:tcPr>
            <w:tcW w:w="1198"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0.465</w:t>
            </w:r>
          </w:p>
        </w:tc>
        <w:tc>
          <w:tcPr>
            <w:tcW w:w="1197"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0.449</w:t>
            </w:r>
          </w:p>
        </w:tc>
        <w:tc>
          <w:tcPr>
            <w:tcW w:w="1198"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204.431</w:t>
            </w:r>
          </w:p>
        </w:tc>
      </w:tr>
      <w:tr w:rsidR="0023020A" w:rsidTr="00973475">
        <w:trPr>
          <w:trHeight w:val="288"/>
        </w:trPr>
        <w:tc>
          <w:tcPr>
            <w:tcW w:w="3114" w:type="dxa"/>
          </w:tcPr>
          <w:p w:rsidR="00454714" w:rsidRPr="00E03D36" w:rsidRDefault="008F06FF" w:rsidP="00BB2497">
            <w:pPr>
              <w:spacing w:after="0"/>
              <w:rPr>
                <w:rFonts w:cs="Arial"/>
              </w:rPr>
            </w:pPr>
            <w:r w:rsidRPr="00E03D36">
              <w:rPr>
                <w:rFonts w:cs="Arial"/>
              </w:rPr>
              <w:t>Impact on gap</w:t>
            </w:r>
          </w:p>
        </w:tc>
        <w:tc>
          <w:tcPr>
            <w:tcW w:w="1197" w:type="dxa"/>
            <w:vAlign w:val="bottom"/>
          </w:tcPr>
          <w:p w:rsidR="00454714" w:rsidRPr="00070EBA" w:rsidRDefault="008F06FF" w:rsidP="00BB2497">
            <w:pPr>
              <w:spacing w:after="0"/>
              <w:jc w:val="right"/>
              <w:rPr>
                <w:rFonts w:cs="Arial"/>
              </w:rPr>
            </w:pPr>
            <w:r w:rsidRPr="00070EBA">
              <w:rPr>
                <w:rFonts w:cs="Arial"/>
              </w:rPr>
              <w:t>-0.439</w:t>
            </w:r>
          </w:p>
        </w:tc>
        <w:tc>
          <w:tcPr>
            <w:tcW w:w="1197" w:type="dxa"/>
            <w:vAlign w:val="bottom"/>
          </w:tcPr>
          <w:p w:rsidR="00454714" w:rsidRPr="00E03D36" w:rsidRDefault="008F06FF" w:rsidP="00BB2497">
            <w:pPr>
              <w:spacing w:after="0"/>
              <w:jc w:val="right"/>
              <w:rPr>
                <w:rFonts w:cs="Arial"/>
              </w:rPr>
            </w:pPr>
            <w:r w:rsidRPr="00E03D36">
              <w:rPr>
                <w:rFonts w:cs="Arial"/>
              </w:rPr>
              <w:t>-0.020</w:t>
            </w:r>
          </w:p>
        </w:tc>
        <w:tc>
          <w:tcPr>
            <w:tcW w:w="1198" w:type="dxa"/>
            <w:vAlign w:val="bottom"/>
          </w:tcPr>
          <w:p w:rsidR="00454714" w:rsidRPr="00E03D36" w:rsidRDefault="008F06FF" w:rsidP="00BB2497">
            <w:pPr>
              <w:spacing w:after="0"/>
              <w:jc w:val="right"/>
              <w:rPr>
                <w:rFonts w:cs="Arial"/>
              </w:rPr>
            </w:pPr>
            <w:r w:rsidRPr="00E03D36">
              <w:rPr>
                <w:rFonts w:cs="Arial"/>
              </w:rPr>
              <w:t>-0.006</w:t>
            </w:r>
          </w:p>
        </w:tc>
        <w:tc>
          <w:tcPr>
            <w:tcW w:w="1197" w:type="dxa"/>
            <w:vAlign w:val="bottom"/>
          </w:tcPr>
          <w:p w:rsidR="00454714" w:rsidRPr="00E03D36" w:rsidRDefault="008F06FF" w:rsidP="00BB2497">
            <w:pPr>
              <w:spacing w:after="0"/>
              <w:jc w:val="right"/>
              <w:rPr>
                <w:rFonts w:cs="Arial"/>
              </w:rPr>
            </w:pPr>
            <w:r w:rsidRPr="00E03D36">
              <w:rPr>
                <w:rFonts w:cs="Arial"/>
              </w:rPr>
              <w:t>0.016</w:t>
            </w:r>
          </w:p>
        </w:tc>
        <w:tc>
          <w:tcPr>
            <w:tcW w:w="1198" w:type="dxa"/>
            <w:vAlign w:val="bottom"/>
          </w:tcPr>
          <w:p w:rsidR="00454714" w:rsidRPr="00E03D36" w:rsidRDefault="008F06FF" w:rsidP="00BB2497">
            <w:pPr>
              <w:spacing w:after="0"/>
              <w:jc w:val="right"/>
              <w:rPr>
                <w:rFonts w:cs="Arial"/>
              </w:rPr>
            </w:pPr>
            <w:r w:rsidRPr="00E03D36">
              <w:rPr>
                <w:rFonts w:cs="Arial"/>
              </w:rPr>
              <w:t>-204.431</w:t>
            </w:r>
          </w:p>
        </w:tc>
      </w:tr>
    </w:tbl>
    <w:p w:rsidR="00454714" w:rsidRDefault="008F06FF" w:rsidP="00454714">
      <w:pPr>
        <w:spacing w:after="0"/>
        <w:rPr>
          <w:rFonts w:cs="Arial"/>
        </w:rPr>
      </w:pPr>
    </w:p>
    <w:p w:rsidR="00454714" w:rsidRPr="00882976" w:rsidRDefault="008F06FF" w:rsidP="00454714">
      <w:pPr>
        <w:spacing w:after="0"/>
        <w:rPr>
          <w:rFonts w:cs="Arial"/>
        </w:rPr>
      </w:pPr>
      <w:r>
        <w:rPr>
          <w:rFonts w:cs="Arial"/>
        </w:rPr>
        <w:lastRenderedPageBreak/>
        <w:t xml:space="preserve">Business Rates Income for the County Council is heavily dependent upon cooperation from the District Councils, </w:t>
      </w:r>
      <w:r w:rsidRPr="00882976">
        <w:rPr>
          <w:rFonts w:cs="Arial"/>
        </w:rPr>
        <w:t>and much will depend on the general economic performance of local areas. In addition, there are valuation appeals outstan</w:t>
      </w:r>
      <w:r w:rsidRPr="00882976">
        <w:rPr>
          <w:rFonts w:cs="Arial"/>
        </w:rPr>
        <w:t>ding, some of which are on large value properties.  If successful these will have a negative impact on the ability to generate business rates.</w:t>
      </w:r>
      <w:r>
        <w:rPr>
          <w:rFonts w:cs="Arial"/>
        </w:rPr>
        <w:t xml:space="preserve">  With this in mind a minimal amount of growth has been built into the local share.</w:t>
      </w:r>
    </w:p>
    <w:p w:rsidR="00454714" w:rsidRPr="00882976" w:rsidRDefault="008F06FF" w:rsidP="00454714">
      <w:pPr>
        <w:spacing w:after="0"/>
        <w:rPr>
          <w:rFonts w:cs="Arial"/>
        </w:rPr>
      </w:pPr>
    </w:p>
    <w:p w:rsidR="00454714" w:rsidRPr="00882976" w:rsidRDefault="008F06FF" w:rsidP="00454714">
      <w:pPr>
        <w:spacing w:after="0"/>
        <w:rPr>
          <w:rFonts w:cs="Arial"/>
        </w:rPr>
      </w:pPr>
      <w:r w:rsidRPr="00882976">
        <w:rPr>
          <w:rFonts w:cs="Arial"/>
        </w:rPr>
        <w:t xml:space="preserve">The baseline data </w:t>
      </w:r>
      <w:r>
        <w:rPr>
          <w:rFonts w:cs="Arial"/>
        </w:rPr>
        <w:t>from the go</w:t>
      </w:r>
      <w:r>
        <w:rPr>
          <w:rFonts w:cs="Arial"/>
        </w:rPr>
        <w:t xml:space="preserve">vernment </w:t>
      </w:r>
      <w:r w:rsidRPr="00882976">
        <w:rPr>
          <w:rFonts w:cs="Arial"/>
        </w:rPr>
        <w:t>already assumes an increase in income derived from local business rates. Therefore given the economic uncertainty</w:t>
      </w:r>
      <w:r>
        <w:rPr>
          <w:rFonts w:cs="Arial"/>
        </w:rPr>
        <w:t>,</w:t>
      </w:r>
      <w:r w:rsidRPr="00882976">
        <w:rPr>
          <w:rFonts w:cs="Arial"/>
        </w:rPr>
        <w:t xml:space="preserve"> </w:t>
      </w:r>
      <w:r>
        <w:rPr>
          <w:rFonts w:cs="Arial"/>
        </w:rPr>
        <w:t>no further growth has been built in on top of this.</w:t>
      </w:r>
    </w:p>
    <w:p w:rsidR="00454714" w:rsidRPr="00882976" w:rsidRDefault="008F06FF" w:rsidP="00454714">
      <w:pPr>
        <w:spacing w:after="0"/>
        <w:rPr>
          <w:rFonts w:cs="Arial"/>
        </w:rPr>
      </w:pPr>
    </w:p>
    <w:p w:rsidR="00454714" w:rsidRPr="00882976" w:rsidRDefault="008F06FF" w:rsidP="00454714">
      <w:pPr>
        <w:spacing w:after="0"/>
        <w:rPr>
          <w:rFonts w:cs="Arial"/>
        </w:rPr>
      </w:pPr>
      <w:r>
        <w:rPr>
          <w:rFonts w:cs="Arial"/>
        </w:rPr>
        <w:t>The Government compensates authorities for the cost of a number of measures whi</w:t>
      </w:r>
      <w:r>
        <w:rPr>
          <w:rFonts w:cs="Arial"/>
        </w:rPr>
        <w:t>ch they have introduced via Section 31 grant.  Some of these reliefs are likely to rise with inflation as without the measure introduced, the income would have increased, whereas the other reliefs are more likely to relate to the change in the business rat</w:t>
      </w:r>
      <w:r>
        <w:rPr>
          <w:rFonts w:cs="Arial"/>
        </w:rPr>
        <w:t xml:space="preserve">e base.  It is assumed that the level of these reliefs is maintained at the current level. </w:t>
      </w:r>
    </w:p>
    <w:p w:rsidR="00454714" w:rsidRPr="00882976" w:rsidRDefault="008F06FF" w:rsidP="00454714">
      <w:pPr>
        <w:rPr>
          <w:rFonts w:cs="Arial"/>
        </w:rPr>
      </w:pPr>
    </w:p>
    <w:p w:rsidR="00454714" w:rsidRDefault="008F06FF" w:rsidP="00454714">
      <w:pPr>
        <w:spacing w:after="0"/>
        <w:rPr>
          <w:rFonts w:cs="Arial"/>
          <w:i/>
          <w:u w:val="single"/>
        </w:rPr>
      </w:pPr>
      <w:r w:rsidRPr="00157F8D">
        <w:rPr>
          <w:rFonts w:cs="Arial"/>
          <w:i/>
          <w:u w:val="single"/>
        </w:rPr>
        <w:t>The Lancashire Business Rates Pool</w:t>
      </w:r>
    </w:p>
    <w:p w:rsidR="00157F8D" w:rsidRPr="00BD7077" w:rsidRDefault="008F06FF" w:rsidP="00454714">
      <w:pPr>
        <w:spacing w:after="0"/>
        <w:rPr>
          <w:rFonts w:cs="Arial"/>
        </w:rPr>
      </w:pPr>
    </w:p>
    <w:p w:rsidR="00454714" w:rsidRDefault="008F06FF" w:rsidP="00454714">
      <w:pPr>
        <w:spacing w:after="0"/>
        <w:rPr>
          <w:rFonts w:cs="Arial"/>
        </w:rPr>
      </w:pPr>
      <w:r w:rsidRPr="009F07EA">
        <w:rPr>
          <w:rFonts w:cs="Arial"/>
        </w:rPr>
        <w:t xml:space="preserve">The final aspect of the business rate forecast is the pooling arrangement. The 2017/18 budget </w:t>
      </w:r>
      <w:r>
        <w:rPr>
          <w:rFonts w:cs="Arial"/>
        </w:rPr>
        <w:t>i</w:t>
      </w:r>
      <w:r w:rsidRPr="009F07EA">
        <w:rPr>
          <w:rFonts w:cs="Arial"/>
        </w:rPr>
        <w:t>ncludes an additional £0.40</w:t>
      </w:r>
      <w:r>
        <w:rPr>
          <w:rFonts w:cs="Arial"/>
        </w:rPr>
        <w:t>7</w:t>
      </w:r>
      <w:r w:rsidRPr="009F07EA">
        <w:rPr>
          <w:rFonts w:cs="Arial"/>
        </w:rPr>
        <w:t xml:space="preserve">m due </w:t>
      </w:r>
      <w:r>
        <w:rPr>
          <w:rFonts w:cs="Arial"/>
        </w:rPr>
        <w:t xml:space="preserve">to the continuation of the Lancashire Pool.  This is agreed on an annual basis, therefore the additional income has not been included past 2017/18. </w:t>
      </w:r>
    </w:p>
    <w:p w:rsidR="00454714" w:rsidRDefault="008F06FF" w:rsidP="00454714">
      <w:pPr>
        <w:spacing w:after="0"/>
        <w:rPr>
          <w:rFonts w:cs="Arial"/>
        </w:rPr>
      </w:pPr>
    </w:p>
    <w:p w:rsidR="00454714" w:rsidRPr="00EE2A78" w:rsidRDefault="008F06FF" w:rsidP="00454714">
      <w:pPr>
        <w:spacing w:after="0"/>
        <w:rPr>
          <w:rFonts w:cs="Arial"/>
        </w:rPr>
      </w:pPr>
      <w:r w:rsidRPr="00EE2A78">
        <w:rPr>
          <w:rFonts w:cs="Arial"/>
        </w:rPr>
        <w:t>It is important to note that due to Lancashire County Council being part of a pooling arrangement</w:t>
      </w:r>
      <w:r>
        <w:rPr>
          <w:rFonts w:cs="Arial"/>
        </w:rPr>
        <w:t xml:space="preserve"> it</w:t>
      </w:r>
      <w:r>
        <w:rPr>
          <w:rFonts w:cs="Arial"/>
        </w:rPr>
        <w:t xml:space="preserve"> has </w:t>
      </w:r>
      <w:r w:rsidRPr="00EE2A78">
        <w:rPr>
          <w:rFonts w:cs="Arial"/>
        </w:rPr>
        <w:t>forfeited the right to a safety net payment should our business rates income decline significantly</w:t>
      </w:r>
      <w:r>
        <w:rPr>
          <w:rFonts w:cs="Arial"/>
        </w:rPr>
        <w:t>,</w:t>
      </w:r>
      <w:r w:rsidRPr="00EE2A78">
        <w:rPr>
          <w:rFonts w:cs="Arial"/>
        </w:rPr>
        <w:t xml:space="preserve"> by more than 7.5%.</w:t>
      </w:r>
    </w:p>
    <w:p w:rsidR="00454714" w:rsidRPr="00EE2A78" w:rsidRDefault="008F06FF" w:rsidP="00454714">
      <w:pPr>
        <w:spacing w:after="0"/>
        <w:rPr>
          <w:rFonts w:cs="Arial"/>
        </w:rPr>
      </w:pPr>
    </w:p>
    <w:p w:rsidR="00454714" w:rsidRDefault="008F06FF" w:rsidP="00454714">
      <w:pPr>
        <w:spacing w:after="0"/>
        <w:rPr>
          <w:rFonts w:cs="Arial"/>
          <w:b/>
        </w:rPr>
      </w:pPr>
      <w:r>
        <w:rPr>
          <w:rFonts w:cs="Arial"/>
          <w:b/>
        </w:rPr>
        <w:t xml:space="preserve">2.3 </w:t>
      </w:r>
      <w:r w:rsidRPr="00684756">
        <w:rPr>
          <w:rFonts w:cs="Arial"/>
          <w:b/>
        </w:rPr>
        <w:t>Council Tax</w:t>
      </w:r>
    </w:p>
    <w:p w:rsidR="00454714" w:rsidRPr="00684756" w:rsidRDefault="008F06FF" w:rsidP="00454714">
      <w:pPr>
        <w:spacing w:after="0"/>
        <w:rPr>
          <w:rFonts w:cs="Arial"/>
          <w:b/>
        </w:rPr>
      </w:pPr>
    </w:p>
    <w:p w:rsidR="00454714" w:rsidRDefault="008F06FF" w:rsidP="00454714">
      <w:pPr>
        <w:spacing w:after="0"/>
        <w:rPr>
          <w:rFonts w:cs="Arial"/>
        </w:rPr>
      </w:pPr>
      <w:r>
        <w:rPr>
          <w:rFonts w:cs="Arial"/>
        </w:rPr>
        <w:t>In the P</w:t>
      </w:r>
      <w:r w:rsidRPr="00CD6342">
        <w:rPr>
          <w:rFonts w:cs="Arial"/>
        </w:rPr>
        <w:t xml:space="preserve">rovisional </w:t>
      </w:r>
      <w:r>
        <w:rPr>
          <w:rFonts w:cs="Arial"/>
        </w:rPr>
        <w:t>Financial Se</w:t>
      </w:r>
      <w:r w:rsidRPr="00CD6342">
        <w:rPr>
          <w:rFonts w:cs="Arial"/>
        </w:rPr>
        <w:t>ttlement</w:t>
      </w:r>
      <w:r>
        <w:rPr>
          <w:rFonts w:cs="Arial"/>
        </w:rPr>
        <w:t xml:space="preserve"> in December 2016</w:t>
      </w:r>
      <w:r w:rsidRPr="00CD6342">
        <w:rPr>
          <w:rFonts w:cs="Arial"/>
        </w:rPr>
        <w:t xml:space="preserve">, </w:t>
      </w:r>
      <w:r w:rsidRPr="006D064B">
        <w:rPr>
          <w:rFonts w:cs="Arial"/>
        </w:rPr>
        <w:t>in recognition of the pressures facing Local Authorities</w:t>
      </w:r>
      <w:r w:rsidRPr="006D064B">
        <w:rPr>
          <w:rFonts w:cs="Arial"/>
        </w:rPr>
        <w:t xml:space="preserve"> responsible for Adult Social Care</w:t>
      </w:r>
      <w:r w:rsidRPr="00CD6342">
        <w:rPr>
          <w:rFonts w:cs="Arial"/>
        </w:rPr>
        <w:t>,</w:t>
      </w:r>
      <w:r>
        <w:rPr>
          <w:rFonts w:cs="Arial"/>
        </w:rPr>
        <w:t xml:space="preserve"> the Secretary of State announced that Local Authorities could bring forward the Adult Social Care Precept, moving from a limit of 2% to 3%, but with a maximum of 6% over the three year period (2017/18 – 2019/20).  It was</w:t>
      </w:r>
      <w:r>
        <w:rPr>
          <w:rFonts w:cs="Arial"/>
        </w:rPr>
        <w:t xml:space="preserve"> also announced that there would be no Adult Social Care Precept in 2020/21.</w:t>
      </w:r>
    </w:p>
    <w:p w:rsidR="0080469A" w:rsidRDefault="008F06FF" w:rsidP="00454714">
      <w:pPr>
        <w:spacing w:after="0"/>
        <w:rPr>
          <w:rFonts w:cs="Arial"/>
        </w:rPr>
      </w:pPr>
    </w:p>
    <w:p w:rsidR="00454714" w:rsidRDefault="008F06FF" w:rsidP="00454714">
      <w:pPr>
        <w:spacing w:after="0"/>
        <w:rPr>
          <w:rFonts w:cs="Arial"/>
        </w:rPr>
      </w:pPr>
      <w:r>
        <w:rPr>
          <w:rFonts w:cs="Arial"/>
        </w:rPr>
        <w:t xml:space="preserve">In February 2017, at Full Council, </w:t>
      </w:r>
      <w:r>
        <w:rPr>
          <w:rFonts w:cs="Arial"/>
        </w:rPr>
        <w:t xml:space="preserve">a Council Tax increase of 1.99% and </w:t>
      </w:r>
      <w:r>
        <w:rPr>
          <w:rFonts w:cs="Arial"/>
        </w:rPr>
        <w:t>an Adult Socia</w:t>
      </w:r>
      <w:r>
        <w:rPr>
          <w:rFonts w:cs="Arial"/>
        </w:rPr>
        <w:t xml:space="preserve">l Care Precept of 2% was agreed resulting in a Council Tax increase of 3.99% in total. </w:t>
      </w:r>
    </w:p>
    <w:p w:rsidR="0080469A" w:rsidRPr="006D064B" w:rsidRDefault="008F06FF" w:rsidP="00454714">
      <w:pPr>
        <w:spacing w:after="0"/>
        <w:rPr>
          <w:rFonts w:cs="Arial"/>
        </w:rPr>
      </w:pPr>
    </w:p>
    <w:p w:rsidR="00454714" w:rsidRPr="00882976" w:rsidRDefault="008F06FF" w:rsidP="00454714">
      <w:pPr>
        <w:spacing w:after="0"/>
        <w:rPr>
          <w:rFonts w:cs="Arial"/>
        </w:rPr>
      </w:pPr>
      <w:r w:rsidRPr="00882976">
        <w:rPr>
          <w:rFonts w:cs="Arial"/>
        </w:rPr>
        <w:t xml:space="preserve">The </w:t>
      </w:r>
      <w:r w:rsidRPr="00882976">
        <w:rPr>
          <w:rFonts w:cs="Arial"/>
        </w:rPr>
        <w:t xml:space="preserve">MTFS presented to </w:t>
      </w:r>
      <w:r>
        <w:rPr>
          <w:rFonts w:cs="Arial"/>
        </w:rPr>
        <w:t>Full Council in February</w:t>
      </w:r>
      <w:r w:rsidRPr="00882976">
        <w:rPr>
          <w:rFonts w:cs="Arial"/>
        </w:rPr>
        <w:t xml:space="preserve"> included the assumption that Council Tax w</w:t>
      </w:r>
      <w:r>
        <w:rPr>
          <w:rFonts w:cs="Arial"/>
        </w:rPr>
        <w:t xml:space="preserve">ould increase by </w:t>
      </w:r>
      <w:r>
        <w:rPr>
          <w:rFonts w:cs="Arial"/>
        </w:rPr>
        <w:t>1</w:t>
      </w:r>
      <w:r>
        <w:rPr>
          <w:rFonts w:cs="Arial"/>
        </w:rPr>
        <w:t>.99% per annum</w:t>
      </w:r>
      <w:r w:rsidRPr="00882976">
        <w:rPr>
          <w:rFonts w:cs="Arial"/>
        </w:rPr>
        <w:t xml:space="preserve"> which is the current referendum limit</w:t>
      </w:r>
      <w:r>
        <w:rPr>
          <w:rFonts w:cs="Arial"/>
        </w:rPr>
        <w:t>,</w:t>
      </w:r>
      <w:r>
        <w:rPr>
          <w:rFonts w:cs="Arial"/>
        </w:rPr>
        <w:t xml:space="preserve"> </w:t>
      </w:r>
      <w:r>
        <w:rPr>
          <w:rFonts w:cs="Arial"/>
        </w:rPr>
        <w:t>plus</w:t>
      </w:r>
      <w:r>
        <w:rPr>
          <w:rFonts w:cs="Arial"/>
        </w:rPr>
        <w:t xml:space="preserve"> a 2% Adult Social Care Precept increase in 2018/19 and 2019/20.</w:t>
      </w:r>
      <w:r>
        <w:rPr>
          <w:rFonts w:cs="Arial"/>
        </w:rPr>
        <w:t xml:space="preserve"> It is possible that the County</w:t>
      </w:r>
      <w:r>
        <w:rPr>
          <w:rFonts w:cs="Arial"/>
        </w:rPr>
        <w:t xml:space="preserve"> Council could take </w:t>
      </w:r>
      <w:r w:rsidRPr="0097656B">
        <w:rPr>
          <w:rFonts w:cs="Arial"/>
        </w:rPr>
        <w:t>the decision to raise a 3% Adult Social Care Precept in 2018/19 and therefore a 1% increase in 2019/20 due to the flexibilities offered by the Government, which would result in £</w:t>
      </w:r>
      <w:r w:rsidRPr="0097656B">
        <w:rPr>
          <w:rFonts w:cs="Arial"/>
        </w:rPr>
        <w:t>4.4</w:t>
      </w:r>
      <w:r w:rsidRPr="0097656B">
        <w:rPr>
          <w:rFonts w:cs="Arial"/>
        </w:rPr>
        <w:t>m of income being generated earlier</w:t>
      </w:r>
      <w:r>
        <w:rPr>
          <w:rFonts w:cs="Arial"/>
        </w:rPr>
        <w:t>, but by 2019/20 the</w:t>
      </w:r>
      <w:r>
        <w:rPr>
          <w:rFonts w:cs="Arial"/>
        </w:rPr>
        <w:t xml:space="preserve"> cumulative position of income raised through Council Tax would be similar to the current MTFS projections</w:t>
      </w:r>
      <w:r w:rsidRPr="0097656B">
        <w:rPr>
          <w:rFonts w:cs="Arial"/>
        </w:rPr>
        <w:t xml:space="preserve">. </w:t>
      </w:r>
      <w:r w:rsidRPr="0097656B">
        <w:rPr>
          <w:rFonts w:cs="Arial"/>
        </w:rPr>
        <w:t>From 2020/21 onwards, it is assumed the maximum i</w:t>
      </w:r>
      <w:r w:rsidRPr="0097656B">
        <w:rPr>
          <w:rFonts w:cs="Arial"/>
        </w:rPr>
        <w:t>ncrease</w:t>
      </w:r>
      <w:r>
        <w:rPr>
          <w:rFonts w:cs="Arial"/>
        </w:rPr>
        <w:t xml:space="preserve"> will revert back to 1.99%</w:t>
      </w:r>
      <w:r>
        <w:rPr>
          <w:rFonts w:cs="Arial"/>
        </w:rPr>
        <w:t>, as the option to raise an Adult Social Care precept will no long</w:t>
      </w:r>
      <w:r>
        <w:rPr>
          <w:rFonts w:cs="Arial"/>
        </w:rPr>
        <w:t>er be available.</w:t>
      </w:r>
      <w:r w:rsidRPr="00882976">
        <w:rPr>
          <w:rFonts w:cs="Arial"/>
        </w:rPr>
        <w:t xml:space="preserve"> </w:t>
      </w:r>
      <w:r>
        <w:rPr>
          <w:rFonts w:cs="Arial"/>
        </w:rPr>
        <w:t xml:space="preserve">These assumptions continue to be reflected within </w:t>
      </w:r>
      <w:r>
        <w:rPr>
          <w:rFonts w:cs="Arial"/>
        </w:rPr>
        <w:t xml:space="preserve">this </w:t>
      </w:r>
      <w:r>
        <w:rPr>
          <w:rFonts w:cs="Arial"/>
        </w:rPr>
        <w:lastRenderedPageBreak/>
        <w:t>iteration of the MTFS. It i</w:t>
      </w:r>
      <w:r>
        <w:rPr>
          <w:rFonts w:cs="Arial"/>
        </w:rPr>
        <w:t>s important to note that these increases</w:t>
      </w:r>
      <w:r w:rsidRPr="009226A6">
        <w:rPr>
          <w:rFonts w:cs="Arial"/>
        </w:rPr>
        <w:t xml:space="preserve"> would be</w:t>
      </w:r>
      <w:r>
        <w:rPr>
          <w:rFonts w:cs="Arial"/>
        </w:rPr>
        <w:t xml:space="preserve"> subject to</w:t>
      </w:r>
      <w:r w:rsidRPr="009226A6">
        <w:rPr>
          <w:rFonts w:cs="Arial"/>
        </w:rPr>
        <w:t xml:space="preserve"> a Full Council decision each</w:t>
      </w:r>
      <w:r>
        <w:rPr>
          <w:rFonts w:cs="Arial"/>
        </w:rPr>
        <w:t xml:space="preserve"> year when setting the budget, but any decisions taken not to increa</w:t>
      </w:r>
      <w:r>
        <w:rPr>
          <w:rFonts w:cs="Arial"/>
        </w:rPr>
        <w:t xml:space="preserve">se council tax as per the assumptions above would increase the financial gap. </w:t>
      </w:r>
    </w:p>
    <w:p w:rsidR="00454714" w:rsidRDefault="008F06FF" w:rsidP="00454714">
      <w:pPr>
        <w:spacing w:after="0"/>
        <w:rPr>
          <w:rFonts w:cs="Arial"/>
        </w:rPr>
      </w:pPr>
    </w:p>
    <w:p w:rsidR="00454714" w:rsidRDefault="008F06FF" w:rsidP="00454714">
      <w:pPr>
        <w:spacing w:after="0"/>
        <w:rPr>
          <w:rFonts w:cs="Arial"/>
          <w:i/>
          <w:u w:val="single"/>
        </w:rPr>
      </w:pPr>
      <w:r w:rsidRPr="0080469A">
        <w:rPr>
          <w:rFonts w:cs="Arial"/>
          <w:i/>
          <w:u w:val="single"/>
        </w:rPr>
        <w:t>Tax Base</w:t>
      </w:r>
    </w:p>
    <w:p w:rsidR="0080469A" w:rsidRPr="00BD7077" w:rsidRDefault="008F06FF" w:rsidP="00454714">
      <w:pPr>
        <w:spacing w:after="0"/>
        <w:rPr>
          <w:rFonts w:cs="Arial"/>
        </w:rPr>
      </w:pPr>
    </w:p>
    <w:p w:rsidR="00454714" w:rsidRDefault="008F06FF" w:rsidP="00454714">
      <w:pPr>
        <w:spacing w:after="0"/>
        <w:rPr>
          <w:rFonts w:cs="Arial"/>
        </w:rPr>
      </w:pPr>
      <w:r w:rsidRPr="00882976">
        <w:rPr>
          <w:rFonts w:cs="Arial"/>
        </w:rPr>
        <w:t xml:space="preserve">The MTFS last presented to </w:t>
      </w:r>
      <w:r>
        <w:rPr>
          <w:rFonts w:cs="Arial"/>
        </w:rPr>
        <w:t>Full Council</w:t>
      </w:r>
      <w:r w:rsidRPr="00882976">
        <w:rPr>
          <w:rFonts w:cs="Arial"/>
        </w:rPr>
        <w:t xml:space="preserve"> also assumed</w:t>
      </w:r>
      <w:r>
        <w:rPr>
          <w:rFonts w:cs="Arial"/>
        </w:rPr>
        <w:t xml:space="preserve"> an</w:t>
      </w:r>
      <w:r w:rsidRPr="00882976">
        <w:rPr>
          <w:rFonts w:cs="Arial"/>
        </w:rPr>
        <w:t xml:space="preserve"> increase</w:t>
      </w:r>
      <w:r>
        <w:rPr>
          <w:rFonts w:cs="Arial"/>
        </w:rPr>
        <w:t xml:space="preserve"> to the tax base year on year of</w:t>
      </w:r>
      <w:r w:rsidRPr="00882976">
        <w:rPr>
          <w:rFonts w:cs="Arial"/>
        </w:rPr>
        <w:t xml:space="preserve"> 1%</w:t>
      </w:r>
      <w:r>
        <w:rPr>
          <w:rFonts w:cs="Arial"/>
        </w:rPr>
        <w:t>.  Analysis of Lancashire's tax base over recent years indicates an</w:t>
      </w:r>
      <w:r>
        <w:rPr>
          <w:rFonts w:cs="Arial"/>
        </w:rPr>
        <w:t xml:space="preserve"> average council tax base increase of 1.</w:t>
      </w:r>
      <w:r>
        <w:rPr>
          <w:rFonts w:cs="Arial"/>
        </w:rPr>
        <w:t>7</w:t>
      </w:r>
      <w:r>
        <w:rPr>
          <w:rFonts w:cs="Arial"/>
        </w:rPr>
        <w:t>% therefore a tax base increase of 1.5% has b</w:t>
      </w:r>
      <w:r>
        <w:rPr>
          <w:rFonts w:cs="Arial"/>
        </w:rPr>
        <w:t xml:space="preserve">een built in to these figures as a prudent increase. </w:t>
      </w:r>
      <w:r>
        <w:rPr>
          <w:rFonts w:cs="Arial"/>
        </w:rPr>
        <w:t xml:space="preserve"> </w:t>
      </w:r>
      <w:r>
        <w:rPr>
          <w:rFonts w:cs="Arial"/>
        </w:rPr>
        <w:t>This will be discussed further with District Councils throughout the year, and amended in future MTFS reports if req</w:t>
      </w:r>
      <w:r>
        <w:rPr>
          <w:rFonts w:cs="Arial"/>
        </w:rPr>
        <w:t xml:space="preserve">uired. </w:t>
      </w:r>
    </w:p>
    <w:p w:rsidR="00454714" w:rsidRPr="00882976" w:rsidRDefault="008F06FF" w:rsidP="00454714">
      <w:pPr>
        <w:spacing w:after="0"/>
        <w:rPr>
          <w:rFonts w:cs="Arial"/>
        </w:rPr>
      </w:pPr>
    </w:p>
    <w:p w:rsidR="00454714" w:rsidRDefault="008F06FF" w:rsidP="00454714">
      <w:pPr>
        <w:spacing w:after="0"/>
        <w:rPr>
          <w:rFonts w:cs="Arial"/>
        </w:rPr>
      </w:pPr>
      <w:r w:rsidRPr="00684756">
        <w:rPr>
          <w:rFonts w:cs="Arial"/>
        </w:rPr>
        <w:t>The table below indicates the impact of a</w:t>
      </w:r>
      <w:r>
        <w:rPr>
          <w:rFonts w:cs="Arial"/>
        </w:rPr>
        <w:t xml:space="preserve"> further </w:t>
      </w:r>
      <w:r w:rsidRPr="00684756">
        <w:rPr>
          <w:rFonts w:cs="Arial"/>
        </w:rPr>
        <w:t>0.5% increase in tax base.</w:t>
      </w:r>
    </w:p>
    <w:p w:rsidR="00454714" w:rsidRPr="00684756" w:rsidRDefault="008F06FF" w:rsidP="00454714">
      <w:pPr>
        <w:spacing w:after="0"/>
        <w:rPr>
          <w:rFonts w:cs="Arial"/>
        </w:rPr>
      </w:pPr>
    </w:p>
    <w:tbl>
      <w:tblPr>
        <w:tblStyle w:val="TableGrid"/>
        <w:tblW w:w="0" w:type="auto"/>
        <w:jc w:val="center"/>
        <w:tblLayout w:type="fixed"/>
        <w:tblLook w:val="04A0" w:firstRow="1" w:lastRow="0" w:firstColumn="1" w:lastColumn="0" w:noHBand="0" w:noVBand="1"/>
      </w:tblPr>
      <w:tblGrid>
        <w:gridCol w:w="4106"/>
        <w:gridCol w:w="1156"/>
        <w:gridCol w:w="1157"/>
        <w:gridCol w:w="1157"/>
      </w:tblGrid>
      <w:tr w:rsidR="0023020A" w:rsidTr="00BD7077">
        <w:trPr>
          <w:jc w:val="center"/>
        </w:trPr>
        <w:tc>
          <w:tcPr>
            <w:tcW w:w="4106" w:type="dxa"/>
            <w:shd w:val="clear" w:color="auto" w:fill="D9D9D9" w:themeFill="background1" w:themeFillShade="D9"/>
          </w:tcPr>
          <w:p w:rsidR="0080469A" w:rsidRDefault="008F06FF" w:rsidP="00BB2497">
            <w:pPr>
              <w:spacing w:after="0"/>
              <w:rPr>
                <w:rFonts w:cs="Arial"/>
              </w:rPr>
            </w:pPr>
          </w:p>
        </w:tc>
        <w:tc>
          <w:tcPr>
            <w:tcW w:w="1156" w:type="dxa"/>
            <w:shd w:val="clear" w:color="auto" w:fill="D9D9D9" w:themeFill="background1" w:themeFillShade="D9"/>
          </w:tcPr>
          <w:p w:rsidR="0080469A" w:rsidRPr="00E507FF" w:rsidRDefault="008F06FF" w:rsidP="00BB2497">
            <w:pPr>
              <w:spacing w:after="0"/>
              <w:jc w:val="center"/>
              <w:rPr>
                <w:rFonts w:cs="Arial"/>
                <w:b/>
              </w:rPr>
            </w:pPr>
            <w:r w:rsidRPr="00E507FF">
              <w:rPr>
                <w:rFonts w:cs="Arial"/>
                <w:b/>
              </w:rPr>
              <w:t>2018/19</w:t>
            </w:r>
          </w:p>
          <w:p w:rsidR="0080469A" w:rsidRPr="00E507FF" w:rsidRDefault="008F06FF" w:rsidP="00BB2497">
            <w:pPr>
              <w:spacing w:after="0"/>
              <w:jc w:val="center"/>
              <w:rPr>
                <w:rFonts w:cs="Arial"/>
                <w:b/>
              </w:rPr>
            </w:pPr>
            <w:r w:rsidRPr="00E507FF">
              <w:rPr>
                <w:rFonts w:cs="Arial"/>
                <w:b/>
              </w:rPr>
              <w:t>£m</w:t>
            </w:r>
          </w:p>
        </w:tc>
        <w:tc>
          <w:tcPr>
            <w:tcW w:w="1157" w:type="dxa"/>
            <w:shd w:val="clear" w:color="auto" w:fill="D9D9D9" w:themeFill="background1" w:themeFillShade="D9"/>
          </w:tcPr>
          <w:p w:rsidR="0080469A" w:rsidRPr="00E507FF" w:rsidRDefault="008F06FF" w:rsidP="00BB2497">
            <w:pPr>
              <w:spacing w:after="0"/>
              <w:jc w:val="center"/>
              <w:rPr>
                <w:rFonts w:cs="Arial"/>
                <w:b/>
              </w:rPr>
            </w:pPr>
            <w:r w:rsidRPr="00E507FF">
              <w:rPr>
                <w:rFonts w:cs="Arial"/>
                <w:b/>
              </w:rPr>
              <w:t>2019/20</w:t>
            </w:r>
          </w:p>
          <w:p w:rsidR="0080469A" w:rsidRPr="00E507FF" w:rsidRDefault="008F06FF" w:rsidP="00BB2497">
            <w:pPr>
              <w:spacing w:after="0"/>
              <w:jc w:val="center"/>
              <w:rPr>
                <w:rFonts w:cs="Arial"/>
                <w:b/>
              </w:rPr>
            </w:pPr>
            <w:r w:rsidRPr="00E507FF">
              <w:rPr>
                <w:rFonts w:cs="Arial"/>
                <w:b/>
              </w:rPr>
              <w:t>£m</w:t>
            </w:r>
          </w:p>
        </w:tc>
        <w:tc>
          <w:tcPr>
            <w:tcW w:w="1157" w:type="dxa"/>
            <w:shd w:val="clear" w:color="auto" w:fill="D9D9D9" w:themeFill="background1" w:themeFillShade="D9"/>
          </w:tcPr>
          <w:p w:rsidR="0080469A" w:rsidRPr="00E507FF" w:rsidRDefault="008F06FF" w:rsidP="00BB2497">
            <w:pPr>
              <w:spacing w:after="0"/>
              <w:jc w:val="center"/>
              <w:rPr>
                <w:rFonts w:cs="Arial"/>
                <w:b/>
              </w:rPr>
            </w:pPr>
            <w:r w:rsidRPr="00E507FF">
              <w:rPr>
                <w:rFonts w:cs="Arial"/>
                <w:b/>
              </w:rPr>
              <w:t>2020/21</w:t>
            </w:r>
          </w:p>
          <w:p w:rsidR="0080469A" w:rsidRPr="00E507FF" w:rsidRDefault="008F06FF" w:rsidP="00BB2497">
            <w:pPr>
              <w:spacing w:after="0"/>
              <w:jc w:val="center"/>
              <w:rPr>
                <w:rFonts w:cs="Arial"/>
                <w:b/>
              </w:rPr>
            </w:pPr>
            <w:r w:rsidRPr="00E507FF">
              <w:rPr>
                <w:rFonts w:cs="Arial"/>
                <w:b/>
              </w:rPr>
              <w:t>£m</w:t>
            </w:r>
          </w:p>
        </w:tc>
      </w:tr>
      <w:tr w:rsidR="0023020A" w:rsidTr="00BD7077">
        <w:trPr>
          <w:jc w:val="center"/>
        </w:trPr>
        <w:tc>
          <w:tcPr>
            <w:tcW w:w="4106" w:type="dxa"/>
          </w:tcPr>
          <w:p w:rsidR="0080469A" w:rsidRDefault="008F06FF" w:rsidP="00BB2497">
            <w:pPr>
              <w:spacing w:after="0"/>
              <w:jc w:val="left"/>
              <w:rPr>
                <w:rFonts w:cs="Arial"/>
              </w:rPr>
            </w:pPr>
            <w:r>
              <w:rPr>
                <w:rFonts w:cs="Arial"/>
              </w:rPr>
              <w:t>Council Tax – Updated forecast</w:t>
            </w:r>
          </w:p>
        </w:tc>
        <w:tc>
          <w:tcPr>
            <w:tcW w:w="1156" w:type="dxa"/>
            <w:vAlign w:val="bottom"/>
          </w:tcPr>
          <w:p w:rsidR="0080469A" w:rsidRPr="00E507FF" w:rsidRDefault="008F06FF" w:rsidP="00BB2497">
            <w:pPr>
              <w:spacing w:after="0"/>
              <w:jc w:val="right"/>
              <w:rPr>
                <w:rFonts w:cs="Arial"/>
              </w:rPr>
            </w:pPr>
            <w:r w:rsidRPr="00E507FF">
              <w:rPr>
                <w:rFonts w:cs="Arial"/>
              </w:rPr>
              <w:t>458.371</w:t>
            </w:r>
          </w:p>
        </w:tc>
        <w:tc>
          <w:tcPr>
            <w:tcW w:w="1157" w:type="dxa"/>
            <w:vAlign w:val="bottom"/>
          </w:tcPr>
          <w:p w:rsidR="0080469A" w:rsidRPr="00E507FF" w:rsidRDefault="008F06FF" w:rsidP="00BB2497">
            <w:pPr>
              <w:spacing w:after="0"/>
              <w:jc w:val="right"/>
              <w:rPr>
                <w:rFonts w:cs="Arial"/>
              </w:rPr>
            </w:pPr>
            <w:r w:rsidRPr="00E507FF">
              <w:rPr>
                <w:rFonts w:cs="Arial"/>
              </w:rPr>
              <w:t>483.810</w:t>
            </w:r>
          </w:p>
        </w:tc>
        <w:tc>
          <w:tcPr>
            <w:tcW w:w="1157" w:type="dxa"/>
            <w:vAlign w:val="bottom"/>
          </w:tcPr>
          <w:p w:rsidR="0080469A" w:rsidRPr="00E507FF" w:rsidRDefault="008F06FF" w:rsidP="00BB2497">
            <w:pPr>
              <w:spacing w:after="0"/>
              <w:jc w:val="right"/>
              <w:rPr>
                <w:rFonts w:cs="Arial"/>
              </w:rPr>
            </w:pPr>
            <w:r w:rsidRPr="00E507FF">
              <w:rPr>
                <w:rFonts w:cs="Arial"/>
              </w:rPr>
              <w:t>500.839</w:t>
            </w:r>
          </w:p>
        </w:tc>
      </w:tr>
      <w:tr w:rsidR="0023020A" w:rsidTr="00BD7077">
        <w:trPr>
          <w:jc w:val="center"/>
        </w:trPr>
        <w:tc>
          <w:tcPr>
            <w:tcW w:w="4106" w:type="dxa"/>
          </w:tcPr>
          <w:p w:rsidR="0080469A" w:rsidRDefault="008F06FF" w:rsidP="00BB2497">
            <w:pPr>
              <w:spacing w:after="0"/>
              <w:jc w:val="left"/>
              <w:rPr>
                <w:rFonts w:cs="Arial"/>
              </w:rPr>
            </w:pPr>
            <w:r>
              <w:rPr>
                <w:rFonts w:cs="Arial"/>
              </w:rPr>
              <w:t>Council Tax – Full Council Feb 2017</w:t>
            </w:r>
          </w:p>
        </w:tc>
        <w:tc>
          <w:tcPr>
            <w:tcW w:w="1156" w:type="dxa"/>
            <w:vAlign w:val="bottom"/>
          </w:tcPr>
          <w:p w:rsidR="0080469A" w:rsidRPr="00E507FF" w:rsidRDefault="008F06FF" w:rsidP="00BB2497">
            <w:pPr>
              <w:spacing w:after="0"/>
              <w:jc w:val="right"/>
              <w:rPr>
                <w:rFonts w:cs="Arial"/>
              </w:rPr>
            </w:pPr>
            <w:r w:rsidRPr="00E507FF">
              <w:rPr>
                <w:rFonts w:cs="Arial"/>
              </w:rPr>
              <w:t>456.115</w:t>
            </w:r>
          </w:p>
        </w:tc>
        <w:tc>
          <w:tcPr>
            <w:tcW w:w="1157" w:type="dxa"/>
            <w:vAlign w:val="bottom"/>
          </w:tcPr>
          <w:p w:rsidR="0080469A" w:rsidRPr="00E507FF" w:rsidRDefault="008F06FF" w:rsidP="00BB2497">
            <w:pPr>
              <w:spacing w:after="0"/>
              <w:jc w:val="right"/>
              <w:rPr>
                <w:rFonts w:cs="Arial"/>
              </w:rPr>
            </w:pPr>
            <w:r w:rsidRPr="00E507FF">
              <w:rPr>
                <w:rFonts w:cs="Arial"/>
              </w:rPr>
              <w:t>479.056</w:t>
            </w:r>
          </w:p>
        </w:tc>
        <w:tc>
          <w:tcPr>
            <w:tcW w:w="1157" w:type="dxa"/>
            <w:vAlign w:val="bottom"/>
          </w:tcPr>
          <w:p w:rsidR="0080469A" w:rsidRPr="00E507FF" w:rsidRDefault="008F06FF" w:rsidP="00BB2497">
            <w:pPr>
              <w:spacing w:after="0"/>
              <w:jc w:val="right"/>
              <w:rPr>
                <w:rFonts w:cs="Arial"/>
              </w:rPr>
            </w:pPr>
            <w:r w:rsidRPr="00E507FF">
              <w:rPr>
                <w:rFonts w:cs="Arial"/>
              </w:rPr>
              <w:t>493.475</w:t>
            </w:r>
          </w:p>
        </w:tc>
      </w:tr>
      <w:tr w:rsidR="0023020A" w:rsidTr="00BD7077">
        <w:trPr>
          <w:jc w:val="center"/>
        </w:trPr>
        <w:tc>
          <w:tcPr>
            <w:tcW w:w="4106" w:type="dxa"/>
            <w:shd w:val="clear" w:color="auto" w:fill="D9D9D9" w:themeFill="background1" w:themeFillShade="D9"/>
          </w:tcPr>
          <w:p w:rsidR="0080469A" w:rsidRPr="00070EBA" w:rsidRDefault="008F06FF" w:rsidP="00BB2497">
            <w:pPr>
              <w:spacing w:after="0"/>
              <w:rPr>
                <w:rFonts w:cs="Arial"/>
                <w:b/>
              </w:rPr>
            </w:pPr>
            <w:r w:rsidRPr="00070EBA">
              <w:rPr>
                <w:rFonts w:cs="Arial"/>
                <w:b/>
              </w:rPr>
              <w:t>Difference</w:t>
            </w:r>
          </w:p>
        </w:tc>
        <w:tc>
          <w:tcPr>
            <w:tcW w:w="1156" w:type="dxa"/>
            <w:shd w:val="clear" w:color="auto" w:fill="D9D9D9" w:themeFill="background1" w:themeFillShade="D9"/>
            <w:vAlign w:val="bottom"/>
          </w:tcPr>
          <w:p w:rsidR="0080469A" w:rsidRPr="00070EBA" w:rsidRDefault="008F06FF" w:rsidP="00BB2497">
            <w:pPr>
              <w:spacing w:after="0"/>
              <w:jc w:val="right"/>
              <w:rPr>
                <w:rFonts w:cs="Arial"/>
                <w:b/>
              </w:rPr>
            </w:pPr>
            <w:r w:rsidRPr="00070EBA">
              <w:rPr>
                <w:rFonts w:cs="Arial"/>
                <w:b/>
              </w:rPr>
              <w:t>2.256</w:t>
            </w:r>
          </w:p>
        </w:tc>
        <w:tc>
          <w:tcPr>
            <w:tcW w:w="1157" w:type="dxa"/>
            <w:shd w:val="clear" w:color="auto" w:fill="D9D9D9" w:themeFill="background1" w:themeFillShade="D9"/>
            <w:vAlign w:val="bottom"/>
          </w:tcPr>
          <w:p w:rsidR="0080469A" w:rsidRPr="00070EBA" w:rsidRDefault="008F06FF" w:rsidP="00BB2497">
            <w:pPr>
              <w:spacing w:after="0"/>
              <w:jc w:val="right"/>
              <w:rPr>
                <w:rFonts w:cs="Arial"/>
                <w:b/>
              </w:rPr>
            </w:pPr>
            <w:r w:rsidRPr="00070EBA">
              <w:rPr>
                <w:rFonts w:cs="Arial"/>
                <w:b/>
              </w:rPr>
              <w:t>4.754</w:t>
            </w:r>
          </w:p>
        </w:tc>
        <w:tc>
          <w:tcPr>
            <w:tcW w:w="1157" w:type="dxa"/>
            <w:shd w:val="clear" w:color="auto" w:fill="D9D9D9" w:themeFill="background1" w:themeFillShade="D9"/>
            <w:vAlign w:val="bottom"/>
          </w:tcPr>
          <w:p w:rsidR="0080469A" w:rsidRPr="00070EBA" w:rsidRDefault="008F06FF" w:rsidP="00BB2497">
            <w:pPr>
              <w:spacing w:after="0"/>
              <w:jc w:val="right"/>
              <w:rPr>
                <w:rFonts w:cs="Arial"/>
                <w:b/>
              </w:rPr>
            </w:pPr>
            <w:r w:rsidRPr="00070EBA">
              <w:rPr>
                <w:rFonts w:cs="Arial"/>
                <w:b/>
              </w:rPr>
              <w:t>7.364</w:t>
            </w:r>
          </w:p>
        </w:tc>
      </w:tr>
      <w:tr w:rsidR="0023020A" w:rsidTr="00BD7077">
        <w:trPr>
          <w:jc w:val="center"/>
        </w:trPr>
        <w:tc>
          <w:tcPr>
            <w:tcW w:w="4106" w:type="dxa"/>
          </w:tcPr>
          <w:p w:rsidR="0080469A" w:rsidRDefault="008F06FF" w:rsidP="00BB2497">
            <w:pPr>
              <w:spacing w:after="0"/>
              <w:rPr>
                <w:rFonts w:cs="Arial"/>
              </w:rPr>
            </w:pPr>
            <w:r>
              <w:rPr>
                <w:rFonts w:cs="Arial"/>
              </w:rPr>
              <w:t>Impact on gap</w:t>
            </w:r>
          </w:p>
        </w:tc>
        <w:tc>
          <w:tcPr>
            <w:tcW w:w="1156" w:type="dxa"/>
            <w:vAlign w:val="bottom"/>
          </w:tcPr>
          <w:p w:rsidR="0080469A" w:rsidRPr="00E507FF" w:rsidRDefault="008F06FF" w:rsidP="00BB2497">
            <w:pPr>
              <w:spacing w:after="0"/>
              <w:jc w:val="right"/>
              <w:rPr>
                <w:rFonts w:cs="Arial"/>
              </w:rPr>
            </w:pPr>
            <w:r w:rsidRPr="00E507FF">
              <w:rPr>
                <w:rFonts w:cs="Arial"/>
              </w:rPr>
              <w:t>-2.256</w:t>
            </w:r>
          </w:p>
        </w:tc>
        <w:tc>
          <w:tcPr>
            <w:tcW w:w="1157" w:type="dxa"/>
            <w:vAlign w:val="bottom"/>
          </w:tcPr>
          <w:p w:rsidR="0080469A" w:rsidRPr="00E507FF" w:rsidRDefault="008F06FF" w:rsidP="00BB2497">
            <w:pPr>
              <w:spacing w:after="0"/>
              <w:jc w:val="right"/>
              <w:rPr>
                <w:rFonts w:cs="Arial"/>
              </w:rPr>
            </w:pPr>
            <w:r w:rsidRPr="00E507FF">
              <w:rPr>
                <w:rFonts w:cs="Arial"/>
              </w:rPr>
              <w:t>-2.498</w:t>
            </w:r>
          </w:p>
        </w:tc>
        <w:tc>
          <w:tcPr>
            <w:tcW w:w="1157" w:type="dxa"/>
            <w:vAlign w:val="bottom"/>
          </w:tcPr>
          <w:p w:rsidR="0080469A" w:rsidRPr="00E507FF" w:rsidRDefault="008F06FF" w:rsidP="00BB2497">
            <w:pPr>
              <w:spacing w:after="0"/>
              <w:jc w:val="right"/>
              <w:rPr>
                <w:rFonts w:cs="Arial"/>
              </w:rPr>
            </w:pPr>
            <w:r w:rsidRPr="00E507FF">
              <w:rPr>
                <w:rFonts w:cs="Arial"/>
              </w:rPr>
              <w:t>-2.610</w:t>
            </w:r>
          </w:p>
        </w:tc>
      </w:tr>
    </w:tbl>
    <w:p w:rsidR="00454714" w:rsidRDefault="008F06FF" w:rsidP="00454714">
      <w:pPr>
        <w:spacing w:after="0"/>
        <w:rPr>
          <w:rFonts w:cs="Arial"/>
          <w:b/>
          <w:u w:val="single"/>
        </w:rPr>
      </w:pPr>
    </w:p>
    <w:p w:rsidR="0080469A" w:rsidRDefault="008F06FF" w:rsidP="00454714">
      <w:pPr>
        <w:spacing w:after="0"/>
        <w:rPr>
          <w:rFonts w:cs="Arial"/>
        </w:rPr>
      </w:pPr>
      <w:r>
        <w:rPr>
          <w:rFonts w:cs="Arial"/>
        </w:rPr>
        <w:t>The impact of the tax base increase in 2021/22 is not included above, as</w:t>
      </w:r>
      <w:r>
        <w:rPr>
          <w:rFonts w:cs="Arial"/>
        </w:rPr>
        <w:t>,</w:t>
      </w:r>
      <w:r>
        <w:rPr>
          <w:rFonts w:cs="Arial"/>
        </w:rPr>
        <w:t xml:space="preserve"> in the previously reported </w:t>
      </w:r>
      <w:r>
        <w:rPr>
          <w:rFonts w:cs="Arial"/>
        </w:rPr>
        <w:t>MTFS</w:t>
      </w:r>
      <w:r>
        <w:rPr>
          <w:rFonts w:cs="Arial"/>
        </w:rPr>
        <w:t>,</w:t>
      </w:r>
      <w:r>
        <w:rPr>
          <w:rFonts w:cs="Arial"/>
        </w:rPr>
        <w:t xml:space="preserve"> 2021/22 was not projected and therefore there is no impact on the financial gap as a result of this change. A full year's Council Tax, including the increased growth figure has been included within Council Tax projections within this report. </w:t>
      </w:r>
    </w:p>
    <w:p w:rsidR="00CB1DFA" w:rsidRPr="0080469A" w:rsidRDefault="008F06FF" w:rsidP="00454714">
      <w:pPr>
        <w:spacing w:after="0"/>
        <w:rPr>
          <w:rFonts w:cs="Arial"/>
        </w:rPr>
      </w:pPr>
    </w:p>
    <w:p w:rsidR="00454714" w:rsidRDefault="008F06FF" w:rsidP="00454714">
      <w:pPr>
        <w:spacing w:after="0"/>
        <w:rPr>
          <w:rFonts w:cs="Arial"/>
          <w:b/>
        </w:rPr>
      </w:pPr>
      <w:r w:rsidRPr="00EB4B81">
        <w:rPr>
          <w:rFonts w:cs="Arial"/>
          <w:b/>
        </w:rPr>
        <w:t>2.</w:t>
      </w:r>
      <w:r>
        <w:rPr>
          <w:rFonts w:cs="Arial"/>
          <w:b/>
        </w:rPr>
        <w:t>4</w:t>
      </w:r>
      <w:r w:rsidRPr="00EB4B81">
        <w:rPr>
          <w:rFonts w:cs="Arial"/>
          <w:b/>
        </w:rPr>
        <w:t xml:space="preserve"> New</w:t>
      </w:r>
      <w:r w:rsidRPr="00684756">
        <w:rPr>
          <w:rFonts w:cs="Arial"/>
          <w:b/>
        </w:rPr>
        <w:t xml:space="preserve"> Homes Bonus</w:t>
      </w:r>
    </w:p>
    <w:p w:rsidR="00454714" w:rsidRDefault="008F06FF" w:rsidP="00454714">
      <w:pPr>
        <w:spacing w:after="0"/>
        <w:rPr>
          <w:rFonts w:cs="Arial"/>
          <w:b/>
          <w:u w:val="single"/>
        </w:rPr>
      </w:pPr>
    </w:p>
    <w:p w:rsidR="00454714" w:rsidRDefault="008F06FF" w:rsidP="00454714">
      <w:pPr>
        <w:spacing w:after="0"/>
        <w:rPr>
          <w:rFonts w:cs="Arial"/>
        </w:rPr>
      </w:pPr>
      <w:r>
        <w:rPr>
          <w:rFonts w:cs="Arial"/>
        </w:rPr>
        <w:t>As part of the provisional settlement</w:t>
      </w:r>
      <w:r>
        <w:rPr>
          <w:rFonts w:cs="Arial"/>
        </w:rPr>
        <w:t>,</w:t>
      </w:r>
      <w:r>
        <w:rPr>
          <w:rFonts w:cs="Arial"/>
        </w:rPr>
        <w:t xml:space="preserve"> the Secretary of State announced that payments would be received for 5 years from 2017/18 and 4 years in </w:t>
      </w:r>
      <w:r>
        <w:rPr>
          <w:rFonts w:cs="Arial"/>
        </w:rPr>
        <w:t>future years. In addition no New Homes Bonus</w:t>
      </w:r>
      <w:r>
        <w:rPr>
          <w:rFonts w:cs="Arial"/>
        </w:rPr>
        <w:t xml:space="preserve"> will be given for the first 0.4% of growth. These cha</w:t>
      </w:r>
      <w:r>
        <w:rPr>
          <w:rFonts w:cs="Arial"/>
        </w:rPr>
        <w:t>nges have been made to wholly fund the 2017/18 Adult Care Support Grant which resulted in a n</w:t>
      </w:r>
      <w:r>
        <w:rPr>
          <w:rFonts w:cs="Arial"/>
        </w:rPr>
        <w:t>et</w:t>
      </w:r>
      <w:r>
        <w:rPr>
          <w:rFonts w:cs="Arial"/>
        </w:rPr>
        <w:t xml:space="preserve"> gain for Lancashire overall (County Council, District Council and Unitary Councils)  benefitting by £4.033m.</w:t>
      </w:r>
      <w:r>
        <w:rPr>
          <w:rFonts w:cs="Arial"/>
        </w:rPr>
        <w:t xml:space="preserve"> This is one off funding that is within the 2017/18 </w:t>
      </w:r>
      <w:r>
        <w:rPr>
          <w:rFonts w:cs="Arial"/>
        </w:rPr>
        <w:t xml:space="preserve">budget. </w:t>
      </w:r>
    </w:p>
    <w:p w:rsidR="00454714" w:rsidRDefault="008F06FF" w:rsidP="00454714">
      <w:pPr>
        <w:spacing w:after="0"/>
        <w:rPr>
          <w:rFonts w:cs="Arial"/>
        </w:rPr>
      </w:pPr>
    </w:p>
    <w:p w:rsidR="00454714" w:rsidRDefault="008F06FF" w:rsidP="00454714">
      <w:pPr>
        <w:spacing w:after="0"/>
        <w:rPr>
          <w:rFonts w:cs="Arial"/>
        </w:rPr>
      </w:pPr>
      <w:r>
        <w:rPr>
          <w:rFonts w:cs="Arial"/>
        </w:rPr>
        <w:t xml:space="preserve">Following the Final </w:t>
      </w:r>
      <w:r>
        <w:rPr>
          <w:rFonts w:cs="Arial"/>
        </w:rPr>
        <w:t xml:space="preserve">Financial </w:t>
      </w:r>
      <w:r>
        <w:rPr>
          <w:rFonts w:cs="Arial"/>
        </w:rPr>
        <w:t>Settlement, the New Homes Bonus within the MTFS has been revised slightly and now inc</w:t>
      </w:r>
      <w:r>
        <w:rPr>
          <w:rFonts w:cs="Arial"/>
        </w:rPr>
        <w:t>ludes 2021/22:</w:t>
      </w:r>
    </w:p>
    <w:p w:rsidR="00454714" w:rsidRDefault="008F06FF" w:rsidP="00454714">
      <w:pPr>
        <w:spacing w:after="0"/>
        <w:rPr>
          <w:rFonts w:cs="Arial"/>
        </w:rPr>
      </w:pPr>
    </w:p>
    <w:tbl>
      <w:tblPr>
        <w:tblStyle w:val="TableGrid"/>
        <w:tblW w:w="0" w:type="auto"/>
        <w:tblLayout w:type="fixed"/>
        <w:tblLook w:val="04A0" w:firstRow="1" w:lastRow="0" w:firstColumn="1" w:lastColumn="0" w:noHBand="0" w:noVBand="1"/>
      </w:tblPr>
      <w:tblGrid>
        <w:gridCol w:w="4106"/>
        <w:gridCol w:w="1227"/>
        <w:gridCol w:w="1228"/>
        <w:gridCol w:w="1227"/>
        <w:gridCol w:w="1228"/>
      </w:tblGrid>
      <w:tr w:rsidR="0023020A" w:rsidTr="00BD7077">
        <w:trPr>
          <w:trHeight w:val="572"/>
        </w:trPr>
        <w:tc>
          <w:tcPr>
            <w:tcW w:w="4106" w:type="dxa"/>
            <w:shd w:val="clear" w:color="auto" w:fill="D9D9D9" w:themeFill="background1" w:themeFillShade="D9"/>
          </w:tcPr>
          <w:p w:rsidR="00454714" w:rsidRDefault="008F06FF" w:rsidP="00BB2497">
            <w:pPr>
              <w:spacing w:after="0"/>
              <w:rPr>
                <w:rFonts w:cs="Arial"/>
              </w:rPr>
            </w:pPr>
          </w:p>
        </w:tc>
        <w:tc>
          <w:tcPr>
            <w:tcW w:w="1227" w:type="dxa"/>
            <w:shd w:val="clear" w:color="auto" w:fill="D9D9D9" w:themeFill="background1" w:themeFillShade="D9"/>
          </w:tcPr>
          <w:p w:rsidR="00454714" w:rsidRPr="00C6059D" w:rsidRDefault="008F06FF" w:rsidP="00BB2497">
            <w:pPr>
              <w:spacing w:after="0"/>
              <w:jc w:val="center"/>
              <w:rPr>
                <w:rFonts w:cs="Arial"/>
                <w:b/>
              </w:rPr>
            </w:pPr>
            <w:r w:rsidRPr="00C6059D">
              <w:rPr>
                <w:rFonts w:cs="Arial"/>
                <w:b/>
              </w:rPr>
              <w:t>2018/19</w:t>
            </w:r>
          </w:p>
          <w:p w:rsidR="00454714" w:rsidRPr="00C6059D" w:rsidRDefault="008F06FF" w:rsidP="00BB2497">
            <w:pPr>
              <w:spacing w:after="0"/>
              <w:jc w:val="center"/>
              <w:rPr>
                <w:rFonts w:cs="Arial"/>
                <w:b/>
              </w:rPr>
            </w:pPr>
            <w:r w:rsidRPr="00C6059D">
              <w:rPr>
                <w:rFonts w:cs="Arial"/>
                <w:b/>
              </w:rPr>
              <w:t>£m</w:t>
            </w:r>
          </w:p>
        </w:tc>
        <w:tc>
          <w:tcPr>
            <w:tcW w:w="1228" w:type="dxa"/>
            <w:shd w:val="clear" w:color="auto" w:fill="D9D9D9" w:themeFill="background1" w:themeFillShade="D9"/>
          </w:tcPr>
          <w:p w:rsidR="00454714" w:rsidRPr="00C6059D" w:rsidRDefault="008F06FF" w:rsidP="00BB2497">
            <w:pPr>
              <w:spacing w:after="0"/>
              <w:jc w:val="center"/>
              <w:rPr>
                <w:rFonts w:cs="Arial"/>
                <w:b/>
              </w:rPr>
            </w:pPr>
            <w:r w:rsidRPr="00C6059D">
              <w:rPr>
                <w:rFonts w:cs="Arial"/>
                <w:b/>
              </w:rPr>
              <w:t>2019/20</w:t>
            </w:r>
          </w:p>
          <w:p w:rsidR="00454714" w:rsidRPr="00C6059D" w:rsidRDefault="008F06FF" w:rsidP="00BB2497">
            <w:pPr>
              <w:spacing w:after="0"/>
              <w:jc w:val="center"/>
              <w:rPr>
                <w:rFonts w:cs="Arial"/>
                <w:b/>
              </w:rPr>
            </w:pPr>
            <w:r w:rsidRPr="00C6059D">
              <w:rPr>
                <w:rFonts w:cs="Arial"/>
                <w:b/>
              </w:rPr>
              <w:t>£m</w:t>
            </w:r>
          </w:p>
        </w:tc>
        <w:tc>
          <w:tcPr>
            <w:tcW w:w="1227" w:type="dxa"/>
            <w:shd w:val="clear" w:color="auto" w:fill="D9D9D9" w:themeFill="background1" w:themeFillShade="D9"/>
          </w:tcPr>
          <w:p w:rsidR="00454714" w:rsidRPr="00C6059D" w:rsidRDefault="008F06FF" w:rsidP="00BB2497">
            <w:pPr>
              <w:spacing w:after="0"/>
              <w:jc w:val="center"/>
              <w:rPr>
                <w:rFonts w:cs="Arial"/>
                <w:b/>
              </w:rPr>
            </w:pPr>
            <w:r w:rsidRPr="00C6059D">
              <w:rPr>
                <w:rFonts w:cs="Arial"/>
                <w:b/>
              </w:rPr>
              <w:t>2020/21</w:t>
            </w:r>
          </w:p>
          <w:p w:rsidR="00454714" w:rsidRPr="00C6059D" w:rsidRDefault="008F06FF" w:rsidP="00BB2497">
            <w:pPr>
              <w:spacing w:after="0"/>
              <w:jc w:val="center"/>
              <w:rPr>
                <w:rFonts w:cs="Arial"/>
                <w:b/>
              </w:rPr>
            </w:pPr>
            <w:r w:rsidRPr="00C6059D">
              <w:rPr>
                <w:rFonts w:cs="Arial"/>
                <w:b/>
              </w:rPr>
              <w:t>£m</w:t>
            </w:r>
          </w:p>
        </w:tc>
        <w:tc>
          <w:tcPr>
            <w:tcW w:w="1228" w:type="dxa"/>
            <w:shd w:val="clear" w:color="auto" w:fill="D9D9D9" w:themeFill="background1" w:themeFillShade="D9"/>
          </w:tcPr>
          <w:p w:rsidR="00454714" w:rsidRPr="00C6059D" w:rsidRDefault="008F06FF" w:rsidP="00BB2497">
            <w:pPr>
              <w:spacing w:after="0"/>
              <w:jc w:val="center"/>
              <w:rPr>
                <w:rFonts w:cs="Arial"/>
                <w:b/>
              </w:rPr>
            </w:pPr>
            <w:r w:rsidRPr="00C6059D">
              <w:rPr>
                <w:rFonts w:cs="Arial"/>
                <w:b/>
              </w:rPr>
              <w:t>2021/22</w:t>
            </w:r>
          </w:p>
          <w:p w:rsidR="00454714" w:rsidRPr="00C6059D" w:rsidRDefault="008F06FF" w:rsidP="00BB2497">
            <w:pPr>
              <w:spacing w:after="0"/>
              <w:jc w:val="center"/>
              <w:rPr>
                <w:rFonts w:cs="Arial"/>
                <w:b/>
              </w:rPr>
            </w:pPr>
            <w:r w:rsidRPr="00C6059D">
              <w:rPr>
                <w:rFonts w:cs="Arial"/>
                <w:b/>
              </w:rPr>
              <w:t>£m</w:t>
            </w:r>
          </w:p>
        </w:tc>
      </w:tr>
      <w:tr w:rsidR="0023020A" w:rsidTr="00BD7077">
        <w:trPr>
          <w:trHeight w:val="588"/>
        </w:trPr>
        <w:tc>
          <w:tcPr>
            <w:tcW w:w="4106" w:type="dxa"/>
          </w:tcPr>
          <w:p w:rsidR="00454714" w:rsidRDefault="008F06FF" w:rsidP="00BB2497">
            <w:pPr>
              <w:spacing w:after="0"/>
              <w:jc w:val="left"/>
              <w:rPr>
                <w:rFonts w:cs="Arial"/>
              </w:rPr>
            </w:pPr>
            <w:r>
              <w:rPr>
                <w:rFonts w:cs="Arial"/>
              </w:rPr>
              <w:t xml:space="preserve">New Homes Bonus – Updated Forecast </w:t>
            </w:r>
          </w:p>
        </w:tc>
        <w:tc>
          <w:tcPr>
            <w:tcW w:w="1227" w:type="dxa"/>
          </w:tcPr>
          <w:p w:rsidR="00454714" w:rsidRDefault="008F06FF" w:rsidP="00BB2497">
            <w:pPr>
              <w:spacing w:after="0"/>
              <w:jc w:val="right"/>
              <w:rPr>
                <w:rFonts w:cs="Arial"/>
              </w:rPr>
            </w:pPr>
            <w:r>
              <w:rPr>
                <w:rFonts w:cs="Arial"/>
              </w:rPr>
              <w:t>3.727</w:t>
            </w:r>
          </w:p>
        </w:tc>
        <w:tc>
          <w:tcPr>
            <w:tcW w:w="1228" w:type="dxa"/>
          </w:tcPr>
          <w:p w:rsidR="00454714" w:rsidRDefault="008F06FF" w:rsidP="00BB2497">
            <w:pPr>
              <w:spacing w:after="0"/>
              <w:jc w:val="right"/>
              <w:rPr>
                <w:rFonts w:cs="Arial"/>
              </w:rPr>
            </w:pPr>
            <w:r>
              <w:rPr>
                <w:rFonts w:cs="Arial"/>
              </w:rPr>
              <w:t>3.713</w:t>
            </w:r>
          </w:p>
        </w:tc>
        <w:tc>
          <w:tcPr>
            <w:tcW w:w="1227" w:type="dxa"/>
          </w:tcPr>
          <w:p w:rsidR="00454714" w:rsidRDefault="008F06FF" w:rsidP="00BB2497">
            <w:pPr>
              <w:spacing w:after="0"/>
              <w:jc w:val="right"/>
              <w:rPr>
                <w:rFonts w:cs="Arial"/>
              </w:rPr>
            </w:pPr>
            <w:r>
              <w:rPr>
                <w:rFonts w:cs="Arial"/>
              </w:rPr>
              <w:t>3.207</w:t>
            </w:r>
          </w:p>
        </w:tc>
        <w:tc>
          <w:tcPr>
            <w:tcW w:w="1228" w:type="dxa"/>
          </w:tcPr>
          <w:p w:rsidR="00454714" w:rsidRPr="00070EBA" w:rsidRDefault="008F06FF" w:rsidP="00BB2497">
            <w:pPr>
              <w:spacing w:after="0"/>
              <w:jc w:val="right"/>
              <w:rPr>
                <w:rFonts w:cs="Arial"/>
              </w:rPr>
            </w:pPr>
            <w:r w:rsidRPr="00070EBA">
              <w:rPr>
                <w:rFonts w:cs="Arial"/>
              </w:rPr>
              <w:t>3.207</w:t>
            </w:r>
          </w:p>
        </w:tc>
      </w:tr>
      <w:tr w:rsidR="0023020A" w:rsidTr="00BD7077">
        <w:trPr>
          <w:trHeight w:val="572"/>
        </w:trPr>
        <w:tc>
          <w:tcPr>
            <w:tcW w:w="4106" w:type="dxa"/>
          </w:tcPr>
          <w:p w:rsidR="00454714" w:rsidRDefault="008F06FF" w:rsidP="00BB2497">
            <w:pPr>
              <w:spacing w:after="0"/>
              <w:jc w:val="left"/>
              <w:rPr>
                <w:rFonts w:cs="Arial"/>
              </w:rPr>
            </w:pPr>
            <w:r>
              <w:rPr>
                <w:rFonts w:cs="Arial"/>
              </w:rPr>
              <w:t xml:space="preserve">New </w:t>
            </w:r>
            <w:r>
              <w:rPr>
                <w:rFonts w:cs="Arial"/>
              </w:rPr>
              <w:t>Homes Bonus – Full Council Feb 2017</w:t>
            </w:r>
          </w:p>
        </w:tc>
        <w:tc>
          <w:tcPr>
            <w:tcW w:w="1227" w:type="dxa"/>
          </w:tcPr>
          <w:p w:rsidR="00454714" w:rsidRDefault="008F06FF" w:rsidP="00BB2497">
            <w:pPr>
              <w:spacing w:after="0"/>
              <w:jc w:val="right"/>
              <w:rPr>
                <w:rFonts w:cs="Arial"/>
              </w:rPr>
            </w:pPr>
            <w:r>
              <w:rPr>
                <w:rFonts w:cs="Arial"/>
              </w:rPr>
              <w:t>3.679</w:t>
            </w:r>
          </w:p>
        </w:tc>
        <w:tc>
          <w:tcPr>
            <w:tcW w:w="1228" w:type="dxa"/>
          </w:tcPr>
          <w:p w:rsidR="00454714" w:rsidRDefault="008F06FF" w:rsidP="00BB2497">
            <w:pPr>
              <w:spacing w:after="0"/>
              <w:jc w:val="right"/>
              <w:rPr>
                <w:rFonts w:cs="Arial"/>
              </w:rPr>
            </w:pPr>
            <w:r>
              <w:rPr>
                <w:rFonts w:cs="Arial"/>
              </w:rPr>
              <w:t>3.530</w:t>
            </w:r>
          </w:p>
        </w:tc>
        <w:tc>
          <w:tcPr>
            <w:tcW w:w="1227" w:type="dxa"/>
          </w:tcPr>
          <w:p w:rsidR="00454714" w:rsidRDefault="008F06FF" w:rsidP="00BB2497">
            <w:pPr>
              <w:spacing w:after="0"/>
              <w:jc w:val="right"/>
              <w:rPr>
                <w:rFonts w:cs="Arial"/>
              </w:rPr>
            </w:pPr>
            <w:r>
              <w:rPr>
                <w:rFonts w:cs="Arial"/>
              </w:rPr>
              <w:t>3.530</w:t>
            </w:r>
          </w:p>
        </w:tc>
        <w:tc>
          <w:tcPr>
            <w:tcW w:w="1228" w:type="dxa"/>
          </w:tcPr>
          <w:p w:rsidR="00454714" w:rsidRPr="00070EBA" w:rsidRDefault="008F06FF" w:rsidP="00BB2497">
            <w:pPr>
              <w:spacing w:after="0"/>
              <w:jc w:val="right"/>
              <w:rPr>
                <w:rFonts w:cs="Arial"/>
              </w:rPr>
            </w:pPr>
            <w:r w:rsidRPr="00070EBA">
              <w:rPr>
                <w:rFonts w:cs="Arial"/>
              </w:rPr>
              <w:t>0.000</w:t>
            </w:r>
          </w:p>
        </w:tc>
      </w:tr>
      <w:tr w:rsidR="0023020A" w:rsidTr="00BD7077">
        <w:trPr>
          <w:trHeight w:val="286"/>
        </w:trPr>
        <w:tc>
          <w:tcPr>
            <w:tcW w:w="4106" w:type="dxa"/>
            <w:shd w:val="clear" w:color="auto" w:fill="D9D9D9" w:themeFill="background1" w:themeFillShade="D9"/>
          </w:tcPr>
          <w:p w:rsidR="00454714" w:rsidRPr="00070EBA" w:rsidRDefault="008F06FF" w:rsidP="00BB2497">
            <w:pPr>
              <w:spacing w:after="0"/>
              <w:jc w:val="left"/>
              <w:rPr>
                <w:rFonts w:cs="Arial"/>
                <w:b/>
              </w:rPr>
            </w:pPr>
            <w:r w:rsidRPr="00070EBA">
              <w:rPr>
                <w:rFonts w:cs="Arial"/>
                <w:b/>
              </w:rPr>
              <w:t xml:space="preserve">Difference </w:t>
            </w:r>
          </w:p>
        </w:tc>
        <w:tc>
          <w:tcPr>
            <w:tcW w:w="1227"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0.048</w:t>
            </w:r>
          </w:p>
        </w:tc>
        <w:tc>
          <w:tcPr>
            <w:tcW w:w="1228"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0.183</w:t>
            </w:r>
          </w:p>
        </w:tc>
        <w:tc>
          <w:tcPr>
            <w:tcW w:w="1227"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-0.323</w:t>
            </w:r>
          </w:p>
        </w:tc>
        <w:tc>
          <w:tcPr>
            <w:tcW w:w="1228" w:type="dxa"/>
            <w:shd w:val="clear" w:color="auto" w:fill="D9D9D9" w:themeFill="background1" w:themeFillShade="D9"/>
          </w:tcPr>
          <w:p w:rsidR="00454714" w:rsidRPr="00070EBA" w:rsidRDefault="008F06FF" w:rsidP="00BB2497">
            <w:pPr>
              <w:spacing w:after="0"/>
              <w:jc w:val="right"/>
              <w:rPr>
                <w:rFonts w:cs="Arial"/>
                <w:b/>
              </w:rPr>
            </w:pPr>
            <w:r w:rsidRPr="00070EBA">
              <w:rPr>
                <w:rFonts w:cs="Arial"/>
                <w:b/>
              </w:rPr>
              <w:t>3.207</w:t>
            </w:r>
          </w:p>
        </w:tc>
      </w:tr>
      <w:tr w:rsidR="0023020A" w:rsidTr="00BD7077">
        <w:trPr>
          <w:trHeight w:val="286"/>
        </w:trPr>
        <w:tc>
          <w:tcPr>
            <w:tcW w:w="4106" w:type="dxa"/>
          </w:tcPr>
          <w:p w:rsidR="00454714" w:rsidRDefault="008F06FF" w:rsidP="00BB2497">
            <w:pPr>
              <w:spacing w:after="0"/>
              <w:jc w:val="left"/>
              <w:rPr>
                <w:rFonts w:cs="Arial"/>
              </w:rPr>
            </w:pPr>
            <w:r>
              <w:rPr>
                <w:rFonts w:cs="Arial"/>
              </w:rPr>
              <w:t>Impact on gap</w:t>
            </w:r>
          </w:p>
        </w:tc>
        <w:tc>
          <w:tcPr>
            <w:tcW w:w="1227" w:type="dxa"/>
          </w:tcPr>
          <w:p w:rsidR="00454714" w:rsidRDefault="008F06FF" w:rsidP="00BB2497">
            <w:pPr>
              <w:spacing w:after="0"/>
              <w:jc w:val="right"/>
              <w:rPr>
                <w:rFonts w:cs="Arial"/>
              </w:rPr>
            </w:pPr>
            <w:r>
              <w:rPr>
                <w:rFonts w:cs="Arial"/>
              </w:rPr>
              <w:t>-0.048</w:t>
            </w:r>
          </w:p>
        </w:tc>
        <w:tc>
          <w:tcPr>
            <w:tcW w:w="1228" w:type="dxa"/>
          </w:tcPr>
          <w:p w:rsidR="00454714" w:rsidRDefault="008F06FF" w:rsidP="00BB2497">
            <w:pPr>
              <w:spacing w:after="0"/>
              <w:jc w:val="right"/>
              <w:rPr>
                <w:rFonts w:cs="Arial"/>
              </w:rPr>
            </w:pPr>
            <w:r>
              <w:rPr>
                <w:rFonts w:cs="Arial"/>
              </w:rPr>
              <w:t>-0.135</w:t>
            </w:r>
          </w:p>
        </w:tc>
        <w:tc>
          <w:tcPr>
            <w:tcW w:w="1227" w:type="dxa"/>
          </w:tcPr>
          <w:p w:rsidR="00454714" w:rsidRDefault="008F06FF" w:rsidP="00BB2497">
            <w:pPr>
              <w:spacing w:after="0"/>
              <w:jc w:val="right"/>
              <w:rPr>
                <w:rFonts w:cs="Arial"/>
              </w:rPr>
            </w:pPr>
            <w:r>
              <w:rPr>
                <w:rFonts w:cs="Arial"/>
              </w:rPr>
              <w:t>0.506</w:t>
            </w:r>
          </w:p>
        </w:tc>
        <w:tc>
          <w:tcPr>
            <w:tcW w:w="1228" w:type="dxa"/>
          </w:tcPr>
          <w:p w:rsidR="00454714" w:rsidRPr="00070EBA" w:rsidRDefault="008F06FF" w:rsidP="00BB2497">
            <w:pPr>
              <w:spacing w:after="0"/>
              <w:jc w:val="right"/>
              <w:rPr>
                <w:rFonts w:cs="Arial"/>
              </w:rPr>
            </w:pPr>
            <w:r w:rsidRPr="00070EBA">
              <w:rPr>
                <w:rFonts w:cs="Arial"/>
              </w:rPr>
              <w:t>-3.530</w:t>
            </w:r>
          </w:p>
        </w:tc>
      </w:tr>
    </w:tbl>
    <w:p w:rsidR="00A437A0" w:rsidRDefault="008F06FF" w:rsidP="00454714">
      <w:pPr>
        <w:spacing w:after="0"/>
        <w:rPr>
          <w:rFonts w:cs="Arial"/>
        </w:rPr>
      </w:pPr>
      <w:r>
        <w:rPr>
          <w:rFonts w:cs="Arial"/>
        </w:rPr>
        <w:t xml:space="preserve"> </w:t>
      </w:r>
    </w:p>
    <w:p w:rsidR="00454714" w:rsidRDefault="008F06FF" w:rsidP="00454714">
      <w:pPr>
        <w:spacing w:after="0"/>
        <w:rPr>
          <w:rFonts w:cs="Arial"/>
          <w:b/>
        </w:rPr>
      </w:pPr>
      <w:r w:rsidRPr="006D064B">
        <w:rPr>
          <w:rFonts w:cs="Arial"/>
          <w:b/>
        </w:rPr>
        <w:lastRenderedPageBreak/>
        <w:t>2.</w:t>
      </w:r>
      <w:r>
        <w:rPr>
          <w:rFonts w:cs="Arial"/>
          <w:b/>
        </w:rPr>
        <w:t>5</w:t>
      </w:r>
      <w:r w:rsidRPr="006D064B">
        <w:rPr>
          <w:rFonts w:cs="Arial"/>
          <w:b/>
        </w:rPr>
        <w:t xml:space="preserve"> </w:t>
      </w:r>
      <w:r w:rsidRPr="00EB4B81">
        <w:rPr>
          <w:rFonts w:cs="Arial"/>
          <w:b/>
        </w:rPr>
        <w:t>Better</w:t>
      </w:r>
      <w:r w:rsidRPr="00F76978">
        <w:rPr>
          <w:rFonts w:cs="Arial"/>
          <w:b/>
        </w:rPr>
        <w:t xml:space="preserve"> Care Fund</w:t>
      </w:r>
    </w:p>
    <w:p w:rsidR="00454714" w:rsidRPr="00882976" w:rsidRDefault="008F06FF" w:rsidP="00454714">
      <w:pPr>
        <w:spacing w:after="0"/>
        <w:rPr>
          <w:rFonts w:cs="Arial"/>
          <w:b/>
          <w:u w:val="single"/>
        </w:rPr>
      </w:pPr>
    </w:p>
    <w:p w:rsidR="00454714" w:rsidRDefault="008F06FF" w:rsidP="00454714">
      <w:pPr>
        <w:spacing w:after="0"/>
        <w:rPr>
          <w:rFonts w:cs="Arial"/>
        </w:rPr>
      </w:pPr>
      <w:r>
        <w:rPr>
          <w:rFonts w:cs="Arial"/>
        </w:rPr>
        <w:t>The provisional allocations of the Bet</w:t>
      </w:r>
      <w:r>
        <w:rPr>
          <w:rFonts w:cs="Arial"/>
        </w:rPr>
        <w:t>ter Care Fund remain unchanged from those reported to Full Council in February 2017. It is important to note that provisional funding information has only been provided up to 2019/20 therefore the MTFS assumes that this funding will continue into future ye</w:t>
      </w:r>
      <w:r>
        <w:rPr>
          <w:rFonts w:cs="Arial"/>
        </w:rPr>
        <w:t xml:space="preserve">ars and/or be replaced by alternative funding at the same level. </w:t>
      </w:r>
    </w:p>
    <w:p w:rsidR="00973475" w:rsidRPr="000E5472" w:rsidRDefault="008F06FF" w:rsidP="00454714">
      <w:pPr>
        <w:spacing w:after="0"/>
        <w:rPr>
          <w:rFonts w:cs="Arial"/>
          <w:b/>
        </w:rPr>
      </w:pPr>
    </w:p>
    <w:p w:rsidR="00454714" w:rsidRDefault="008F06FF" w:rsidP="00454714">
      <w:pPr>
        <w:spacing w:after="0"/>
        <w:rPr>
          <w:rFonts w:cs="Arial"/>
          <w:b/>
        </w:rPr>
      </w:pPr>
      <w:r w:rsidRPr="006D064B">
        <w:rPr>
          <w:rFonts w:cs="Arial"/>
          <w:b/>
        </w:rPr>
        <w:t>2.</w:t>
      </w:r>
      <w:r>
        <w:rPr>
          <w:rFonts w:cs="Arial"/>
          <w:b/>
        </w:rPr>
        <w:t>6</w:t>
      </w:r>
      <w:r w:rsidRPr="006D064B">
        <w:rPr>
          <w:rFonts w:cs="Arial"/>
          <w:b/>
        </w:rPr>
        <w:t xml:space="preserve"> Capital Receipts</w:t>
      </w:r>
    </w:p>
    <w:p w:rsidR="00454714" w:rsidRPr="006D064B" w:rsidRDefault="008F06FF" w:rsidP="00454714">
      <w:pPr>
        <w:spacing w:after="0"/>
        <w:rPr>
          <w:rFonts w:cs="Arial"/>
          <w:b/>
        </w:rPr>
      </w:pPr>
    </w:p>
    <w:p w:rsidR="00FB6828" w:rsidRDefault="008F06FF" w:rsidP="00454714">
      <w:pPr>
        <w:tabs>
          <w:tab w:val="left" w:pos="567"/>
          <w:tab w:val="left" w:pos="1134"/>
        </w:tabs>
        <w:spacing w:after="0"/>
        <w:rPr>
          <w:rFonts w:cs="Arial"/>
        </w:rPr>
      </w:pPr>
      <w:r>
        <w:t>F</w:t>
      </w:r>
      <w:r w:rsidRPr="00326ED2">
        <w:t>rom 1st April 2016 the Government introduced the flexibility for capital receipts to be used to fund revenue expenditure which meets certain criteria. To meet the qua</w:t>
      </w:r>
      <w:r w:rsidRPr="00326ED2">
        <w:t>lifying criteria the revenue expenditure needs to relate to activity which is designed to generate ongoing revenue savings or to transform a service which results in revenue savings or improvements in the quality of provision.</w:t>
      </w:r>
      <w:r>
        <w:rPr>
          <w:rFonts w:cs="Arial"/>
        </w:rPr>
        <w:t xml:space="preserve"> </w:t>
      </w:r>
    </w:p>
    <w:p w:rsidR="00FB6828" w:rsidRDefault="008F06FF" w:rsidP="00454714">
      <w:pPr>
        <w:tabs>
          <w:tab w:val="left" w:pos="567"/>
          <w:tab w:val="left" w:pos="1134"/>
        </w:tabs>
        <w:spacing w:after="0"/>
        <w:rPr>
          <w:rFonts w:cs="Arial"/>
        </w:rPr>
      </w:pPr>
    </w:p>
    <w:p w:rsidR="00454714" w:rsidRDefault="008F06FF" w:rsidP="00454714">
      <w:pPr>
        <w:tabs>
          <w:tab w:val="left" w:pos="567"/>
          <w:tab w:val="left" w:pos="1134"/>
        </w:tabs>
        <w:spacing w:after="0"/>
        <w:rPr>
          <w:rFonts w:cs="Arial"/>
        </w:rPr>
      </w:pPr>
      <w:r>
        <w:rPr>
          <w:rFonts w:cs="Arial"/>
        </w:rPr>
        <w:t>The 2018/19 budget includes</w:t>
      </w:r>
      <w:r>
        <w:rPr>
          <w:rFonts w:cs="Arial"/>
        </w:rPr>
        <w:t xml:space="preserve"> £5.000m funding from </w:t>
      </w:r>
      <w:r w:rsidRPr="00F76978">
        <w:rPr>
          <w:rFonts w:cs="Arial"/>
        </w:rPr>
        <w:t>capital receipts</w:t>
      </w:r>
      <w:r>
        <w:rPr>
          <w:rFonts w:cs="Arial"/>
        </w:rPr>
        <w:t xml:space="preserve"> to support the revenue budget. Any amounts</w:t>
      </w:r>
      <w:r w:rsidRPr="00F76978">
        <w:rPr>
          <w:rFonts w:cs="Arial"/>
        </w:rPr>
        <w:t xml:space="preserve"> over the amount forecast can be carried over towards the following year</w:t>
      </w:r>
      <w:r>
        <w:rPr>
          <w:rFonts w:cs="Arial"/>
        </w:rPr>
        <w:t>.</w:t>
      </w:r>
    </w:p>
    <w:p w:rsidR="00FE192B" w:rsidRDefault="008F06FF" w:rsidP="00454714">
      <w:pPr>
        <w:tabs>
          <w:tab w:val="left" w:pos="567"/>
          <w:tab w:val="left" w:pos="1134"/>
        </w:tabs>
        <w:spacing w:after="0"/>
        <w:rPr>
          <w:rFonts w:cs="Arial"/>
        </w:rPr>
      </w:pPr>
    </w:p>
    <w:p w:rsidR="00FE192B" w:rsidRDefault="008F06FF" w:rsidP="00454714">
      <w:pPr>
        <w:tabs>
          <w:tab w:val="left" w:pos="567"/>
          <w:tab w:val="left" w:pos="1134"/>
        </w:tabs>
        <w:spacing w:after="0"/>
        <w:rPr>
          <w:rFonts w:cs="Arial"/>
          <w:b/>
        </w:rPr>
      </w:pPr>
      <w:r w:rsidRPr="00FE192B">
        <w:rPr>
          <w:rFonts w:cs="Arial"/>
          <w:b/>
        </w:rPr>
        <w:t>2.7 Improved Better Care Fund</w:t>
      </w:r>
      <w:r>
        <w:rPr>
          <w:rFonts w:cs="Arial"/>
          <w:b/>
        </w:rPr>
        <w:t xml:space="preserve"> (iBCF)</w:t>
      </w:r>
    </w:p>
    <w:p w:rsidR="00FE192B" w:rsidRDefault="008F06FF" w:rsidP="00454714">
      <w:pPr>
        <w:tabs>
          <w:tab w:val="left" w:pos="567"/>
          <w:tab w:val="left" w:pos="1134"/>
        </w:tabs>
        <w:spacing w:after="0"/>
        <w:rPr>
          <w:rFonts w:cs="Arial"/>
          <w:b/>
        </w:rPr>
      </w:pPr>
    </w:p>
    <w:p w:rsidR="00FE192B" w:rsidRDefault="008F06FF" w:rsidP="00454714">
      <w:pPr>
        <w:tabs>
          <w:tab w:val="left" w:pos="567"/>
          <w:tab w:val="left" w:pos="1134"/>
        </w:tabs>
        <w:spacing w:after="0"/>
        <w:rPr>
          <w:rFonts w:cs="Arial"/>
        </w:rPr>
      </w:pPr>
      <w:r>
        <w:rPr>
          <w:rFonts w:cs="Arial"/>
        </w:rPr>
        <w:t>At the 2017/</w:t>
      </w:r>
      <w:r w:rsidRPr="00FE192B">
        <w:rPr>
          <w:rFonts w:cs="Arial"/>
        </w:rPr>
        <w:t xml:space="preserve">18 Budget announcement a total of £2.021bn was </w:t>
      </w:r>
      <w:r w:rsidRPr="00FE192B">
        <w:rPr>
          <w:rFonts w:cs="Arial"/>
        </w:rPr>
        <w:t>announced as supplementary funding to the improved Better Care Fund (iBCF). This was to recognise that all local authorities face pressure on the provision of adult social care.</w:t>
      </w:r>
    </w:p>
    <w:p w:rsidR="009D6F09" w:rsidRDefault="008F06FF" w:rsidP="00454714">
      <w:pPr>
        <w:tabs>
          <w:tab w:val="left" w:pos="567"/>
          <w:tab w:val="left" w:pos="1134"/>
        </w:tabs>
        <w:spacing w:after="0"/>
        <w:rPr>
          <w:rFonts w:cs="Arial"/>
        </w:rPr>
      </w:pPr>
    </w:p>
    <w:p w:rsidR="009D6F09" w:rsidRPr="009D6F09" w:rsidRDefault="008F06FF" w:rsidP="009D6F09">
      <w:pPr>
        <w:tabs>
          <w:tab w:val="left" w:pos="567"/>
          <w:tab w:val="left" w:pos="1134"/>
        </w:tabs>
        <w:spacing w:after="0"/>
        <w:rPr>
          <w:rFonts w:cs="Arial"/>
        </w:rPr>
      </w:pPr>
      <w:r w:rsidRPr="009D6F09">
        <w:rPr>
          <w:rFonts w:cs="Arial"/>
        </w:rPr>
        <w:t>This resulted in Lancashire County Council receiving the following allocation</w:t>
      </w:r>
      <w:r w:rsidRPr="009D6F09">
        <w:rPr>
          <w:rFonts w:cs="Arial"/>
        </w:rPr>
        <w:t>s:</w:t>
      </w:r>
    </w:p>
    <w:p w:rsidR="009D6F09" w:rsidRDefault="008F06FF" w:rsidP="009D6F09">
      <w:pPr>
        <w:tabs>
          <w:tab w:val="left" w:pos="567"/>
          <w:tab w:val="left" w:pos="1134"/>
        </w:tabs>
        <w:spacing w:after="0"/>
        <w:rPr>
          <w:rFonts w:cs="Arial"/>
        </w:rPr>
      </w:pPr>
    </w:p>
    <w:p w:rsidR="009D6F09" w:rsidRPr="009D6F09" w:rsidRDefault="008F06FF" w:rsidP="008F06FF">
      <w:pPr>
        <w:pStyle w:val="ListParagraph"/>
        <w:numPr>
          <w:ilvl w:val="0"/>
          <w:numId w:val="32"/>
        </w:numPr>
        <w:tabs>
          <w:tab w:val="left" w:pos="567"/>
          <w:tab w:val="left" w:pos="1134"/>
        </w:tabs>
        <w:spacing w:after="0"/>
        <w:rPr>
          <w:rFonts w:cs="Arial"/>
        </w:rPr>
      </w:pPr>
      <w:r w:rsidRPr="009D6F09">
        <w:rPr>
          <w:rFonts w:cs="Arial"/>
        </w:rPr>
        <w:t>2017/18 – £24.886m</w:t>
      </w:r>
    </w:p>
    <w:p w:rsidR="009D6F09" w:rsidRPr="009D6F09" w:rsidRDefault="008F06FF" w:rsidP="008F06FF">
      <w:pPr>
        <w:pStyle w:val="ListParagraph"/>
        <w:numPr>
          <w:ilvl w:val="0"/>
          <w:numId w:val="32"/>
        </w:numPr>
        <w:tabs>
          <w:tab w:val="left" w:pos="567"/>
          <w:tab w:val="left" w:pos="1134"/>
        </w:tabs>
        <w:spacing w:after="0"/>
        <w:rPr>
          <w:rFonts w:cs="Arial"/>
        </w:rPr>
      </w:pPr>
      <w:r w:rsidRPr="009D6F09">
        <w:rPr>
          <w:rFonts w:cs="Arial"/>
        </w:rPr>
        <w:t>2018/19 - £15.736m</w:t>
      </w:r>
    </w:p>
    <w:p w:rsidR="009D6F09" w:rsidRDefault="008F06FF" w:rsidP="008F06FF">
      <w:pPr>
        <w:pStyle w:val="ListParagraph"/>
        <w:numPr>
          <w:ilvl w:val="0"/>
          <w:numId w:val="32"/>
        </w:numPr>
        <w:tabs>
          <w:tab w:val="left" w:pos="567"/>
          <w:tab w:val="left" w:pos="1134"/>
        </w:tabs>
        <w:spacing w:after="0"/>
        <w:rPr>
          <w:rFonts w:cs="Arial"/>
        </w:rPr>
      </w:pPr>
      <w:r w:rsidRPr="009D6F09">
        <w:rPr>
          <w:rFonts w:cs="Arial"/>
        </w:rPr>
        <w:t>2019/20 - £7.799m</w:t>
      </w:r>
    </w:p>
    <w:p w:rsidR="009D6F09" w:rsidRDefault="008F06FF" w:rsidP="009D6F09">
      <w:pPr>
        <w:tabs>
          <w:tab w:val="left" w:pos="567"/>
          <w:tab w:val="left" w:pos="1134"/>
        </w:tabs>
        <w:spacing w:after="0"/>
        <w:rPr>
          <w:rFonts w:cs="Arial"/>
        </w:rPr>
      </w:pPr>
    </w:p>
    <w:p w:rsidR="00F15122" w:rsidRDefault="008F06FF" w:rsidP="00F15122">
      <w:pPr>
        <w:rPr>
          <w:rFonts w:eastAsiaTheme="minorHAnsi" w:cs="Arial"/>
          <w:color w:val="auto"/>
        </w:rPr>
      </w:pPr>
      <w:r>
        <w:rPr>
          <w:rFonts w:cs="Arial"/>
        </w:rPr>
        <w:t xml:space="preserve">The grant is non-recurrent and may only be used for the purposes of meeting adult social care needs, reducing pressure on the NHS including supporting more people to be discharged form hospital </w:t>
      </w:r>
      <w:r>
        <w:rPr>
          <w:rFonts w:cs="Arial"/>
        </w:rPr>
        <w:t>when they are ready and in ensuring that the local social care provider market is supported.  Lancashire Health and Wellbeing Board on 7</w:t>
      </w:r>
      <w:r>
        <w:rPr>
          <w:rFonts w:cs="Arial"/>
          <w:vertAlign w:val="superscript"/>
        </w:rPr>
        <w:t>th</w:t>
      </w:r>
      <w:r>
        <w:rPr>
          <w:rFonts w:cs="Arial"/>
        </w:rPr>
        <w:t xml:space="preserve"> August 2017 agreed spending plans that were put forward with regard to the grant for 2017/18 and 2018/19.  The agreed</w:t>
      </w:r>
      <w:r>
        <w:rPr>
          <w:rFonts w:cs="Arial"/>
        </w:rPr>
        <w:t xml:space="preserve"> schemes will now progress into implementation and future money matters reports will identify the financial impact of these activities.  </w:t>
      </w:r>
    </w:p>
    <w:p w:rsidR="00454714" w:rsidRDefault="008F06FF" w:rsidP="0016463C">
      <w:pPr>
        <w:tabs>
          <w:tab w:val="left" w:pos="567"/>
          <w:tab w:val="left" w:pos="1134"/>
        </w:tabs>
        <w:spacing w:after="0"/>
        <w:ind w:left="360" w:hanging="360"/>
        <w:rPr>
          <w:rFonts w:cs="Arial"/>
          <w:b/>
        </w:rPr>
      </w:pPr>
    </w:p>
    <w:p w:rsidR="00E64FE0" w:rsidRDefault="008F06FF" w:rsidP="008D5D96">
      <w:pPr>
        <w:tabs>
          <w:tab w:val="left" w:pos="567"/>
          <w:tab w:val="left" w:pos="1134"/>
        </w:tabs>
        <w:spacing w:after="0"/>
        <w:rPr>
          <w:rFonts w:cs="Arial"/>
          <w:b/>
          <w:highlight w:val="yellow"/>
        </w:rPr>
      </w:pPr>
    </w:p>
    <w:p w:rsidR="00213BD8" w:rsidRDefault="008F06FF" w:rsidP="008D5D96">
      <w:pPr>
        <w:tabs>
          <w:tab w:val="left" w:pos="567"/>
          <w:tab w:val="left" w:pos="1134"/>
        </w:tabs>
        <w:spacing w:after="0"/>
        <w:rPr>
          <w:rFonts w:cs="Arial"/>
          <w:b/>
          <w:highlight w:val="yellow"/>
        </w:rPr>
      </w:pPr>
    </w:p>
    <w:p w:rsidR="00213BD8" w:rsidRDefault="008F06FF" w:rsidP="008D5D96">
      <w:pPr>
        <w:tabs>
          <w:tab w:val="left" w:pos="567"/>
          <w:tab w:val="left" w:pos="1134"/>
        </w:tabs>
        <w:spacing w:after="0"/>
        <w:rPr>
          <w:rFonts w:cs="Arial"/>
          <w:b/>
          <w:highlight w:val="yellow"/>
        </w:rPr>
      </w:pPr>
    </w:p>
    <w:p w:rsidR="00213BD8" w:rsidRDefault="008F06FF" w:rsidP="008D5D96">
      <w:pPr>
        <w:tabs>
          <w:tab w:val="left" w:pos="567"/>
          <w:tab w:val="left" w:pos="1134"/>
        </w:tabs>
        <w:spacing w:after="0"/>
        <w:rPr>
          <w:rFonts w:cs="Arial"/>
          <w:b/>
          <w:highlight w:val="yellow"/>
        </w:rPr>
      </w:pPr>
    </w:p>
    <w:p w:rsidR="00213BD8" w:rsidRDefault="008F06FF" w:rsidP="008D5D96">
      <w:pPr>
        <w:tabs>
          <w:tab w:val="left" w:pos="567"/>
          <w:tab w:val="left" w:pos="1134"/>
        </w:tabs>
        <w:spacing w:after="0"/>
        <w:rPr>
          <w:rFonts w:cs="Arial"/>
          <w:b/>
          <w:highlight w:val="yellow"/>
        </w:rPr>
      </w:pPr>
    </w:p>
    <w:p w:rsidR="00213BD8" w:rsidRDefault="008F06FF" w:rsidP="008D5D96">
      <w:pPr>
        <w:tabs>
          <w:tab w:val="left" w:pos="567"/>
          <w:tab w:val="left" w:pos="1134"/>
        </w:tabs>
        <w:spacing w:after="0"/>
        <w:rPr>
          <w:rFonts w:cs="Arial"/>
          <w:b/>
          <w:highlight w:val="yellow"/>
        </w:rPr>
      </w:pPr>
    </w:p>
    <w:p w:rsidR="00213BD8" w:rsidRDefault="008F06FF" w:rsidP="008D5D96">
      <w:pPr>
        <w:tabs>
          <w:tab w:val="left" w:pos="567"/>
          <w:tab w:val="left" w:pos="1134"/>
        </w:tabs>
        <w:spacing w:after="0"/>
        <w:rPr>
          <w:rFonts w:cs="Arial"/>
          <w:b/>
          <w:highlight w:val="yellow"/>
        </w:rPr>
      </w:pPr>
    </w:p>
    <w:p w:rsidR="00213BD8" w:rsidRDefault="008F06FF" w:rsidP="008D5D96">
      <w:pPr>
        <w:tabs>
          <w:tab w:val="left" w:pos="567"/>
          <w:tab w:val="left" w:pos="1134"/>
        </w:tabs>
        <w:spacing w:after="0"/>
        <w:rPr>
          <w:rFonts w:cs="Arial"/>
          <w:b/>
          <w:highlight w:val="yellow"/>
        </w:rPr>
      </w:pPr>
    </w:p>
    <w:p w:rsidR="00F15122" w:rsidRDefault="008F06FF" w:rsidP="008D5D96">
      <w:pPr>
        <w:tabs>
          <w:tab w:val="left" w:pos="567"/>
          <w:tab w:val="left" w:pos="1134"/>
        </w:tabs>
        <w:spacing w:after="0"/>
        <w:rPr>
          <w:rFonts w:cs="Arial"/>
          <w:b/>
        </w:rPr>
      </w:pPr>
    </w:p>
    <w:p w:rsidR="00932C3B" w:rsidRPr="00882976" w:rsidRDefault="008F06FF" w:rsidP="008D5D96">
      <w:pPr>
        <w:tabs>
          <w:tab w:val="left" w:pos="567"/>
          <w:tab w:val="left" w:pos="1134"/>
        </w:tabs>
        <w:spacing w:after="0"/>
        <w:rPr>
          <w:rFonts w:cs="Arial"/>
          <w:b/>
        </w:rPr>
      </w:pPr>
      <w:r w:rsidRPr="00882976">
        <w:rPr>
          <w:rFonts w:cs="Arial"/>
          <w:b/>
        </w:rPr>
        <w:lastRenderedPageBreak/>
        <w:t>3. Net Spending Pressures</w:t>
      </w:r>
    </w:p>
    <w:p w:rsidR="00D31557" w:rsidRPr="00882976" w:rsidRDefault="008F06FF" w:rsidP="008D5D96">
      <w:pPr>
        <w:tabs>
          <w:tab w:val="left" w:pos="567"/>
          <w:tab w:val="left" w:pos="1134"/>
        </w:tabs>
        <w:spacing w:after="0"/>
        <w:rPr>
          <w:rFonts w:cs="Arial"/>
          <w:b/>
        </w:rPr>
      </w:pPr>
    </w:p>
    <w:p w:rsidR="00932C3B" w:rsidRPr="00413612" w:rsidRDefault="008F06FF" w:rsidP="008D5D96">
      <w:pPr>
        <w:tabs>
          <w:tab w:val="left" w:pos="567"/>
          <w:tab w:val="left" w:pos="1134"/>
        </w:tabs>
        <w:spacing w:after="0"/>
        <w:rPr>
          <w:rFonts w:cs="Arial"/>
        </w:rPr>
      </w:pPr>
      <w:r w:rsidRPr="00882976">
        <w:rPr>
          <w:rFonts w:cs="Arial"/>
        </w:rPr>
        <w:t>The MTFS covers spending pressures including pay increases, contractual inflation</w:t>
      </w:r>
      <w:r w:rsidRPr="00882976">
        <w:rPr>
          <w:rFonts w:cs="Arial"/>
        </w:rPr>
        <w:t>, increased demand for services and the impact of previously agreed savings measures that are either no longer achievable at all or not to the scale or in the timeframes originally planned</w:t>
      </w:r>
      <w:r>
        <w:rPr>
          <w:rFonts w:cs="Arial"/>
          <w:b/>
        </w:rPr>
        <w:t xml:space="preserve"> </w:t>
      </w:r>
      <w:r>
        <w:rPr>
          <w:rFonts w:cs="Arial"/>
        </w:rPr>
        <w:t xml:space="preserve">and new savings proposals. </w:t>
      </w:r>
    </w:p>
    <w:p w:rsidR="00C37DF8" w:rsidRPr="00882976" w:rsidRDefault="008F06FF" w:rsidP="008D5D96">
      <w:pPr>
        <w:spacing w:after="0"/>
        <w:rPr>
          <w:rFonts w:cs="Arial"/>
          <w:highlight w:val="yellow"/>
        </w:rPr>
      </w:pPr>
    </w:p>
    <w:p w:rsidR="0013756B" w:rsidRPr="00882976" w:rsidRDefault="008F06FF" w:rsidP="008D5D96">
      <w:pPr>
        <w:spacing w:after="0"/>
        <w:rPr>
          <w:rFonts w:cs="Arial"/>
          <w:b/>
        </w:rPr>
      </w:pPr>
      <w:r w:rsidRPr="00882976">
        <w:rPr>
          <w:rFonts w:cs="Arial"/>
          <w:b/>
        </w:rPr>
        <w:t>3</w:t>
      </w:r>
      <w:r w:rsidRPr="00882976">
        <w:rPr>
          <w:rFonts w:cs="Arial"/>
          <w:b/>
        </w:rPr>
        <w:t>.</w:t>
      </w:r>
      <w:r w:rsidRPr="00882976">
        <w:rPr>
          <w:rFonts w:cs="Arial"/>
          <w:b/>
        </w:rPr>
        <w:t>1</w:t>
      </w:r>
      <w:r w:rsidRPr="00882976">
        <w:rPr>
          <w:rFonts w:cs="Arial"/>
          <w:b/>
        </w:rPr>
        <w:t xml:space="preserve"> </w:t>
      </w:r>
      <w:r w:rsidRPr="00882976">
        <w:rPr>
          <w:rFonts w:cs="Arial"/>
          <w:b/>
        </w:rPr>
        <w:t>Pay</w:t>
      </w:r>
      <w:r>
        <w:rPr>
          <w:rFonts w:cs="Arial"/>
          <w:b/>
        </w:rPr>
        <w:t xml:space="preserve"> and Pensions</w:t>
      </w:r>
    </w:p>
    <w:p w:rsidR="00D31557" w:rsidRPr="00882976" w:rsidRDefault="008F06FF" w:rsidP="008D5D96">
      <w:pPr>
        <w:spacing w:after="0"/>
        <w:rPr>
          <w:rFonts w:cs="Arial"/>
          <w:b/>
        </w:rPr>
      </w:pPr>
    </w:p>
    <w:p w:rsidR="006A0088" w:rsidRPr="00882976" w:rsidRDefault="008F06FF" w:rsidP="00D31557">
      <w:pPr>
        <w:spacing w:after="0"/>
        <w:rPr>
          <w:rFonts w:cs="Arial"/>
        </w:rPr>
      </w:pPr>
      <w:r w:rsidRPr="00882976">
        <w:rPr>
          <w:rFonts w:cs="Arial"/>
        </w:rPr>
        <w:t xml:space="preserve">In the July </w:t>
      </w:r>
      <w:r w:rsidRPr="00882976">
        <w:rPr>
          <w:rFonts w:cs="Arial"/>
        </w:rPr>
        <w:t>2015 Budget the Chancellor announced a 4 year restriction on public sector pay increases at 1% per year. This assumption</w:t>
      </w:r>
      <w:r w:rsidRPr="00882976">
        <w:rPr>
          <w:rFonts w:cs="Arial"/>
        </w:rPr>
        <w:t xml:space="preserve"> was built into the current MTFS and remains</w:t>
      </w:r>
      <w:r w:rsidRPr="00882976">
        <w:rPr>
          <w:rFonts w:cs="Arial"/>
        </w:rPr>
        <w:t xml:space="preserve"> unchanged</w:t>
      </w:r>
      <w:r w:rsidRPr="00882976">
        <w:rPr>
          <w:rFonts w:cs="Arial"/>
        </w:rPr>
        <w:t xml:space="preserve">, </w:t>
      </w:r>
      <w:r w:rsidRPr="00882976">
        <w:rPr>
          <w:rFonts w:cs="Arial"/>
        </w:rPr>
        <w:t>however a full review of the current staffing cohort and fut</w:t>
      </w:r>
      <w:r w:rsidRPr="00882976">
        <w:rPr>
          <w:rFonts w:cs="Arial"/>
        </w:rPr>
        <w:t>ure savings that may</w:t>
      </w:r>
      <w:r w:rsidRPr="00882976">
        <w:rPr>
          <w:rFonts w:cs="Arial"/>
        </w:rPr>
        <w:t xml:space="preserve"> impact on </w:t>
      </w:r>
      <w:r w:rsidRPr="00882976">
        <w:rPr>
          <w:rFonts w:cs="Arial"/>
        </w:rPr>
        <w:t>s</w:t>
      </w:r>
      <w:r w:rsidRPr="00882976">
        <w:rPr>
          <w:rFonts w:cs="Arial"/>
        </w:rPr>
        <w:t>taffing</w:t>
      </w:r>
      <w:r w:rsidRPr="00882976">
        <w:rPr>
          <w:rFonts w:cs="Arial"/>
        </w:rPr>
        <w:t xml:space="preserve"> has been included. This also incorporates a separate calculation for the National Living Wage which the County Council is committed to paying its employees as an accredited member of the Living Wage Foundation. </w:t>
      </w:r>
      <w:r w:rsidRPr="00882976">
        <w:rPr>
          <w:rFonts w:cs="Arial"/>
        </w:rPr>
        <w:t xml:space="preserve">The pay requirement also </w:t>
      </w:r>
      <w:r w:rsidRPr="00882976">
        <w:rPr>
          <w:rFonts w:cs="Arial"/>
        </w:rPr>
        <w:t xml:space="preserve">includes a provisional amount for additional holiday pay to staff. </w:t>
      </w:r>
    </w:p>
    <w:p w:rsidR="006A0088" w:rsidRPr="00882976" w:rsidRDefault="008F06FF" w:rsidP="00D31557">
      <w:pPr>
        <w:spacing w:after="0"/>
        <w:rPr>
          <w:rFonts w:cs="Arial"/>
        </w:rPr>
      </w:pPr>
    </w:p>
    <w:p w:rsidR="000A747F" w:rsidRPr="00882976" w:rsidRDefault="008F06FF" w:rsidP="00D31557">
      <w:pPr>
        <w:spacing w:after="0"/>
        <w:rPr>
          <w:rFonts w:cs="Arial"/>
        </w:rPr>
      </w:pPr>
      <w:r w:rsidRPr="00882976">
        <w:rPr>
          <w:rFonts w:cs="Arial"/>
        </w:rPr>
        <w:t xml:space="preserve">As part of the review of the MTFS a resource requirement has been built in to fund the cost of increments that will be paid to staff as they progress up their respective grades. </w:t>
      </w:r>
    </w:p>
    <w:p w:rsidR="00060C9A" w:rsidRPr="00882976" w:rsidRDefault="008F06FF" w:rsidP="00D31557">
      <w:pPr>
        <w:spacing w:after="0"/>
        <w:rPr>
          <w:rFonts w:cs="Arial"/>
        </w:rPr>
      </w:pPr>
    </w:p>
    <w:p w:rsidR="00060C9A" w:rsidRPr="00882976" w:rsidRDefault="008F06FF" w:rsidP="00D31557">
      <w:pPr>
        <w:spacing w:after="0"/>
        <w:rPr>
          <w:rFonts w:cs="Arial"/>
        </w:rPr>
      </w:pPr>
      <w:r>
        <w:rPr>
          <w:rFonts w:cs="Arial"/>
        </w:rPr>
        <w:t>In Marc</w:t>
      </w:r>
      <w:r>
        <w:rPr>
          <w:rFonts w:cs="Arial"/>
        </w:rPr>
        <w:t xml:space="preserve">h 2017 Cabinet agreed </w:t>
      </w:r>
      <w:r>
        <w:rPr>
          <w:rFonts w:cs="Arial"/>
        </w:rPr>
        <w:t xml:space="preserve">to </w:t>
      </w:r>
      <w:r>
        <w:rPr>
          <w:rFonts w:cs="Arial"/>
        </w:rPr>
        <w:t>a re-profiling of the Council's pension contributions resulting in a saving over a 3 year period. This is now reflected within the</w:t>
      </w:r>
      <w:r>
        <w:rPr>
          <w:rFonts w:cs="Arial"/>
        </w:rPr>
        <w:t xml:space="preserve"> MTFS based on the latest information</w:t>
      </w:r>
      <w:r>
        <w:rPr>
          <w:rFonts w:cs="Arial"/>
        </w:rPr>
        <w:t xml:space="preserve"> available</w:t>
      </w:r>
      <w:r>
        <w:rPr>
          <w:rFonts w:cs="Arial"/>
        </w:rPr>
        <w:t xml:space="preserve"> </w:t>
      </w:r>
      <w:r w:rsidRPr="00882976">
        <w:rPr>
          <w:rFonts w:cs="Arial"/>
        </w:rPr>
        <w:t xml:space="preserve">in relation to the </w:t>
      </w:r>
      <w:r w:rsidRPr="00882976">
        <w:rPr>
          <w:rFonts w:cs="Arial"/>
        </w:rPr>
        <w:t>County Council's estimated contrib</w:t>
      </w:r>
      <w:r w:rsidRPr="00882976">
        <w:rPr>
          <w:rFonts w:cs="Arial"/>
        </w:rPr>
        <w:t xml:space="preserve">ution </w:t>
      </w:r>
      <w:r w:rsidRPr="00882976">
        <w:rPr>
          <w:rFonts w:cs="Arial"/>
        </w:rPr>
        <w:t>rate and deficit contributions</w:t>
      </w:r>
      <w:r>
        <w:rPr>
          <w:rFonts w:cs="Arial"/>
        </w:rPr>
        <w:t>.</w:t>
      </w:r>
      <w:r w:rsidRPr="00882976">
        <w:rPr>
          <w:rFonts w:cs="Arial"/>
        </w:rPr>
        <w:t xml:space="preserve"> </w:t>
      </w:r>
    </w:p>
    <w:p w:rsidR="005F3006" w:rsidRPr="00882976" w:rsidRDefault="008F06FF" w:rsidP="00D31557">
      <w:pPr>
        <w:spacing w:after="0"/>
        <w:rPr>
          <w:rFonts w:cs="Arial"/>
        </w:rPr>
      </w:pPr>
    </w:p>
    <w:p w:rsidR="005F3006" w:rsidRPr="00882976" w:rsidRDefault="008F06FF" w:rsidP="00D31557">
      <w:pPr>
        <w:spacing w:after="0"/>
        <w:rPr>
          <w:rFonts w:cs="Arial"/>
        </w:rPr>
      </w:pPr>
      <w:r w:rsidRPr="00882976">
        <w:rPr>
          <w:rFonts w:cs="Arial"/>
        </w:rPr>
        <w:t>The Chancellor has previously announced that an apprenticeship levy would be introduced to help fund employer apprenticeship schemes and "invest in B</w:t>
      </w:r>
      <w:r>
        <w:rPr>
          <w:rFonts w:cs="Arial"/>
        </w:rPr>
        <w:t>ritain's future." The levy was introduced</w:t>
      </w:r>
      <w:r w:rsidRPr="00882976">
        <w:rPr>
          <w:rFonts w:cs="Arial"/>
        </w:rPr>
        <w:t xml:space="preserve"> in April 2017 at a rate of 0.5% of an e</w:t>
      </w:r>
      <w:r>
        <w:rPr>
          <w:rFonts w:cs="Arial"/>
        </w:rPr>
        <w:t xml:space="preserve">mployer’s pay bill, therefore an </w:t>
      </w:r>
      <w:r w:rsidRPr="00882976">
        <w:rPr>
          <w:rFonts w:cs="Arial"/>
        </w:rPr>
        <w:t>estimate of £</w:t>
      </w:r>
      <w:r>
        <w:rPr>
          <w:rFonts w:cs="Arial"/>
        </w:rPr>
        <w:t>1.500m was</w:t>
      </w:r>
      <w:r>
        <w:rPr>
          <w:rFonts w:cs="Arial"/>
        </w:rPr>
        <w:t xml:space="preserve"> been included in the</w:t>
      </w:r>
      <w:r w:rsidRPr="00882976">
        <w:rPr>
          <w:rFonts w:cs="Arial"/>
        </w:rPr>
        <w:t xml:space="preserve"> MTFS. </w:t>
      </w:r>
      <w:r>
        <w:rPr>
          <w:rFonts w:cs="Arial"/>
        </w:rPr>
        <w:t xml:space="preserve">This has been reviewed based on Quarter 1 payments to the levy and the 2018/19 budget provision has been slightly reduced. </w:t>
      </w:r>
    </w:p>
    <w:p w:rsidR="001A059C" w:rsidRPr="00882976" w:rsidRDefault="008F06FF" w:rsidP="00D31557">
      <w:pPr>
        <w:spacing w:after="0"/>
        <w:rPr>
          <w:rFonts w:cs="Arial"/>
        </w:rPr>
      </w:pPr>
    </w:p>
    <w:p w:rsidR="006A0088" w:rsidRPr="00882976" w:rsidRDefault="008F06FF" w:rsidP="00D31557">
      <w:pPr>
        <w:spacing w:after="0"/>
        <w:rPr>
          <w:rFonts w:cs="Arial"/>
        </w:rPr>
      </w:pPr>
      <w:r w:rsidRPr="00882976">
        <w:rPr>
          <w:rFonts w:cs="Arial"/>
        </w:rPr>
        <w:t>The tab</w:t>
      </w:r>
      <w:r w:rsidRPr="00882976">
        <w:rPr>
          <w:rFonts w:cs="Arial"/>
        </w:rPr>
        <w:t>le be</w:t>
      </w:r>
      <w:r>
        <w:rPr>
          <w:rFonts w:cs="Arial"/>
        </w:rPr>
        <w:t>low presents the amounts built into the MTFS for pay</w:t>
      </w:r>
      <w:r>
        <w:rPr>
          <w:rFonts w:cs="Arial"/>
        </w:rPr>
        <w:t xml:space="preserve"> and pensions</w:t>
      </w:r>
      <w:r w:rsidRPr="00882976">
        <w:rPr>
          <w:rFonts w:cs="Arial"/>
        </w:rPr>
        <w:t>:</w:t>
      </w:r>
    </w:p>
    <w:p w:rsidR="003C3A85" w:rsidRDefault="008F06FF" w:rsidP="00D31557">
      <w:pPr>
        <w:spacing w:after="0"/>
        <w:rPr>
          <w:rFonts w:cs="Arial"/>
        </w:rPr>
      </w:pPr>
    </w:p>
    <w:tbl>
      <w:tblPr>
        <w:tblStyle w:val="TableGrid8"/>
        <w:tblW w:w="8227" w:type="dxa"/>
        <w:tblLook w:val="04A0" w:firstRow="1" w:lastRow="0" w:firstColumn="1" w:lastColumn="0" w:noHBand="0" w:noVBand="1"/>
      </w:tblPr>
      <w:tblGrid>
        <w:gridCol w:w="2796"/>
        <w:gridCol w:w="1084"/>
        <w:gridCol w:w="1084"/>
        <w:gridCol w:w="1084"/>
        <w:gridCol w:w="1084"/>
        <w:gridCol w:w="1095"/>
      </w:tblGrid>
      <w:tr w:rsidR="0023020A" w:rsidTr="001700C1">
        <w:trPr>
          <w:trHeight w:val="684"/>
        </w:trPr>
        <w:tc>
          <w:tcPr>
            <w:tcW w:w="0" w:type="auto"/>
            <w:shd w:val="clear" w:color="auto" w:fill="D9D9D9" w:themeFill="background1" w:themeFillShade="D9"/>
          </w:tcPr>
          <w:p w:rsidR="003C3A85" w:rsidRPr="00882976" w:rsidRDefault="008F06FF" w:rsidP="009D3B0D">
            <w:pPr>
              <w:tabs>
                <w:tab w:val="left" w:pos="567"/>
                <w:tab w:val="left" w:pos="1134"/>
              </w:tabs>
              <w:spacing w:after="0"/>
              <w:rPr>
                <w:rFonts w:cs="Arial"/>
              </w:rPr>
            </w:pPr>
          </w:p>
        </w:tc>
        <w:tc>
          <w:tcPr>
            <w:tcW w:w="0" w:type="auto"/>
            <w:shd w:val="clear" w:color="auto" w:fill="D9D9D9" w:themeFill="background1" w:themeFillShade="D9"/>
            <w:vAlign w:val="center"/>
          </w:tcPr>
          <w:p w:rsidR="003C3A85" w:rsidRPr="00882976" w:rsidRDefault="008F06FF" w:rsidP="001700C1">
            <w:pPr>
              <w:tabs>
                <w:tab w:val="left" w:pos="567"/>
                <w:tab w:val="left" w:pos="1134"/>
              </w:tabs>
              <w:spacing w:after="0"/>
              <w:jc w:val="center"/>
              <w:rPr>
                <w:rFonts w:cs="Arial"/>
                <w:b/>
              </w:rPr>
            </w:pPr>
            <w:r>
              <w:rPr>
                <w:rFonts w:cs="Arial"/>
                <w:b/>
              </w:rPr>
              <w:t>2018/19</w:t>
            </w:r>
          </w:p>
          <w:p w:rsidR="003C3A85" w:rsidRPr="00882976" w:rsidRDefault="008F06FF" w:rsidP="001700C1">
            <w:pPr>
              <w:tabs>
                <w:tab w:val="left" w:pos="567"/>
                <w:tab w:val="left" w:pos="1134"/>
              </w:tabs>
              <w:spacing w:after="0"/>
              <w:jc w:val="center"/>
              <w:rPr>
                <w:rFonts w:cs="Arial"/>
                <w:b/>
              </w:rPr>
            </w:pPr>
            <w:r w:rsidRPr="00882976">
              <w:rPr>
                <w:rFonts w:cs="Arial"/>
                <w:b/>
              </w:rPr>
              <w:t>£m</w:t>
            </w:r>
          </w:p>
        </w:tc>
        <w:tc>
          <w:tcPr>
            <w:tcW w:w="0" w:type="auto"/>
            <w:shd w:val="clear" w:color="auto" w:fill="D9D9D9" w:themeFill="background1" w:themeFillShade="D9"/>
            <w:vAlign w:val="center"/>
          </w:tcPr>
          <w:p w:rsidR="003C3A85" w:rsidRPr="00882976" w:rsidRDefault="008F06FF" w:rsidP="001700C1">
            <w:pPr>
              <w:tabs>
                <w:tab w:val="left" w:pos="567"/>
                <w:tab w:val="left" w:pos="1134"/>
              </w:tabs>
              <w:spacing w:after="0"/>
              <w:jc w:val="center"/>
              <w:rPr>
                <w:rFonts w:cs="Arial"/>
                <w:b/>
              </w:rPr>
            </w:pPr>
            <w:r w:rsidRPr="00882976">
              <w:rPr>
                <w:rFonts w:cs="Arial"/>
                <w:b/>
              </w:rPr>
              <w:t>201</w:t>
            </w:r>
            <w:r>
              <w:rPr>
                <w:rFonts w:cs="Arial"/>
                <w:b/>
              </w:rPr>
              <w:t>9/20</w:t>
            </w:r>
          </w:p>
          <w:p w:rsidR="003C3A85" w:rsidRPr="00882976" w:rsidRDefault="008F06FF" w:rsidP="001700C1">
            <w:pPr>
              <w:tabs>
                <w:tab w:val="left" w:pos="567"/>
                <w:tab w:val="left" w:pos="1134"/>
              </w:tabs>
              <w:spacing w:after="0"/>
              <w:jc w:val="center"/>
              <w:rPr>
                <w:rFonts w:cs="Arial"/>
                <w:b/>
              </w:rPr>
            </w:pPr>
            <w:r w:rsidRPr="00882976">
              <w:rPr>
                <w:rFonts w:cs="Arial"/>
                <w:b/>
              </w:rPr>
              <w:t>£m</w:t>
            </w:r>
          </w:p>
        </w:tc>
        <w:tc>
          <w:tcPr>
            <w:tcW w:w="0" w:type="auto"/>
            <w:shd w:val="clear" w:color="auto" w:fill="D9D9D9" w:themeFill="background1" w:themeFillShade="D9"/>
            <w:vAlign w:val="center"/>
          </w:tcPr>
          <w:p w:rsidR="003C3A85" w:rsidRPr="00882976" w:rsidRDefault="008F06FF" w:rsidP="001700C1">
            <w:pPr>
              <w:tabs>
                <w:tab w:val="left" w:pos="567"/>
                <w:tab w:val="left" w:pos="1134"/>
              </w:tabs>
              <w:spacing w:after="0"/>
              <w:jc w:val="center"/>
              <w:rPr>
                <w:rFonts w:cs="Arial"/>
                <w:b/>
              </w:rPr>
            </w:pPr>
            <w:r>
              <w:rPr>
                <w:rFonts w:cs="Arial"/>
                <w:b/>
              </w:rPr>
              <w:t>2020/21</w:t>
            </w:r>
          </w:p>
          <w:p w:rsidR="003C3A85" w:rsidRPr="00882976" w:rsidRDefault="008F06FF" w:rsidP="001700C1">
            <w:pPr>
              <w:tabs>
                <w:tab w:val="left" w:pos="567"/>
                <w:tab w:val="left" w:pos="1134"/>
              </w:tabs>
              <w:spacing w:after="0"/>
              <w:jc w:val="center"/>
              <w:rPr>
                <w:rFonts w:cs="Arial"/>
                <w:b/>
              </w:rPr>
            </w:pPr>
            <w:r w:rsidRPr="00882976">
              <w:rPr>
                <w:rFonts w:cs="Arial"/>
                <w:b/>
              </w:rPr>
              <w:t>£m</w:t>
            </w:r>
          </w:p>
        </w:tc>
        <w:tc>
          <w:tcPr>
            <w:tcW w:w="0" w:type="auto"/>
            <w:shd w:val="clear" w:color="auto" w:fill="D9D9D9" w:themeFill="background1" w:themeFillShade="D9"/>
            <w:vAlign w:val="center"/>
          </w:tcPr>
          <w:p w:rsidR="003C3A85" w:rsidRPr="00882976" w:rsidRDefault="008F06FF" w:rsidP="001700C1">
            <w:pPr>
              <w:tabs>
                <w:tab w:val="left" w:pos="567"/>
                <w:tab w:val="left" w:pos="1134"/>
              </w:tabs>
              <w:spacing w:after="0"/>
              <w:jc w:val="center"/>
              <w:rPr>
                <w:rFonts w:cs="Arial"/>
                <w:b/>
              </w:rPr>
            </w:pPr>
            <w:r w:rsidRPr="00882976">
              <w:rPr>
                <w:rFonts w:cs="Arial"/>
                <w:b/>
              </w:rPr>
              <w:t>202</w:t>
            </w:r>
            <w:r>
              <w:rPr>
                <w:rFonts w:cs="Arial"/>
                <w:b/>
              </w:rPr>
              <w:t>1/22</w:t>
            </w:r>
          </w:p>
          <w:p w:rsidR="003C3A85" w:rsidRPr="00882976" w:rsidRDefault="008F06FF" w:rsidP="001700C1">
            <w:pPr>
              <w:tabs>
                <w:tab w:val="left" w:pos="567"/>
                <w:tab w:val="left" w:pos="1134"/>
              </w:tabs>
              <w:spacing w:after="0"/>
              <w:jc w:val="center"/>
              <w:rPr>
                <w:rFonts w:cs="Arial"/>
                <w:b/>
              </w:rPr>
            </w:pPr>
            <w:r w:rsidRPr="00882976">
              <w:rPr>
                <w:rFonts w:cs="Arial"/>
                <w:b/>
              </w:rPr>
              <w:t>£m</w:t>
            </w:r>
          </w:p>
        </w:tc>
        <w:tc>
          <w:tcPr>
            <w:tcW w:w="1095" w:type="dxa"/>
            <w:shd w:val="clear" w:color="auto" w:fill="D9D9D9" w:themeFill="background1" w:themeFillShade="D9"/>
            <w:vAlign w:val="center"/>
          </w:tcPr>
          <w:p w:rsidR="003C3A85" w:rsidRPr="00882976" w:rsidRDefault="008F06FF" w:rsidP="001700C1">
            <w:pPr>
              <w:tabs>
                <w:tab w:val="left" w:pos="567"/>
                <w:tab w:val="left" w:pos="1134"/>
              </w:tabs>
              <w:spacing w:after="0"/>
              <w:jc w:val="center"/>
              <w:rPr>
                <w:rFonts w:cs="Arial"/>
                <w:b/>
              </w:rPr>
            </w:pPr>
            <w:r w:rsidRPr="00882976">
              <w:rPr>
                <w:rFonts w:cs="Arial"/>
                <w:b/>
              </w:rPr>
              <w:t>Total</w:t>
            </w:r>
          </w:p>
          <w:p w:rsidR="003C3A85" w:rsidRPr="00882976" w:rsidRDefault="008F06FF" w:rsidP="001700C1">
            <w:pPr>
              <w:tabs>
                <w:tab w:val="left" w:pos="567"/>
                <w:tab w:val="left" w:pos="1134"/>
              </w:tabs>
              <w:spacing w:after="0"/>
              <w:jc w:val="center"/>
              <w:rPr>
                <w:rFonts w:cs="Arial"/>
                <w:b/>
              </w:rPr>
            </w:pPr>
            <w:r w:rsidRPr="00882976">
              <w:rPr>
                <w:rFonts w:cs="Arial"/>
                <w:b/>
              </w:rPr>
              <w:t>£m</w:t>
            </w:r>
          </w:p>
        </w:tc>
      </w:tr>
      <w:tr w:rsidR="0023020A" w:rsidTr="001700C1">
        <w:trPr>
          <w:trHeight w:val="684"/>
        </w:trPr>
        <w:tc>
          <w:tcPr>
            <w:tcW w:w="0" w:type="auto"/>
            <w:vAlign w:val="center"/>
          </w:tcPr>
          <w:p w:rsidR="003C3A85" w:rsidRPr="00882976" w:rsidRDefault="008F06FF" w:rsidP="001700C1">
            <w:pPr>
              <w:tabs>
                <w:tab w:val="left" w:pos="567"/>
                <w:tab w:val="left" w:pos="1134"/>
              </w:tabs>
              <w:spacing w:after="0"/>
              <w:jc w:val="left"/>
              <w:rPr>
                <w:rFonts w:cs="Arial"/>
                <w:b/>
              </w:rPr>
            </w:pPr>
            <w:r>
              <w:rPr>
                <w:rFonts w:cs="Arial"/>
                <w:b/>
              </w:rPr>
              <w:t>Pay and Pensions</w:t>
            </w:r>
            <w:r w:rsidRPr="00882976">
              <w:rPr>
                <w:rFonts w:cs="Arial"/>
                <w:b/>
              </w:rPr>
              <w:t xml:space="preserve"> previous MTFS</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5.851</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6.018</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5.672</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0.000</w:t>
            </w:r>
          </w:p>
        </w:tc>
        <w:tc>
          <w:tcPr>
            <w:tcW w:w="1095" w:type="dxa"/>
            <w:vAlign w:val="center"/>
          </w:tcPr>
          <w:p w:rsidR="003C3A85" w:rsidRPr="00882976" w:rsidRDefault="008F06FF" w:rsidP="001700C1">
            <w:pPr>
              <w:tabs>
                <w:tab w:val="left" w:pos="567"/>
                <w:tab w:val="left" w:pos="1134"/>
              </w:tabs>
              <w:spacing w:after="0"/>
              <w:jc w:val="right"/>
              <w:rPr>
                <w:rFonts w:cs="Arial"/>
                <w:b/>
              </w:rPr>
            </w:pPr>
            <w:r>
              <w:rPr>
                <w:rFonts w:cs="Arial"/>
                <w:b/>
              </w:rPr>
              <w:t>17.541</w:t>
            </w:r>
          </w:p>
        </w:tc>
      </w:tr>
      <w:tr w:rsidR="0023020A" w:rsidTr="001700C1">
        <w:trPr>
          <w:trHeight w:val="401"/>
        </w:trPr>
        <w:tc>
          <w:tcPr>
            <w:tcW w:w="0" w:type="auto"/>
            <w:vAlign w:val="center"/>
          </w:tcPr>
          <w:p w:rsidR="003C3A85" w:rsidRPr="00882976" w:rsidRDefault="008F06FF" w:rsidP="001700C1">
            <w:pPr>
              <w:tabs>
                <w:tab w:val="left" w:pos="567"/>
                <w:tab w:val="left" w:pos="1134"/>
              </w:tabs>
              <w:spacing w:after="0"/>
              <w:jc w:val="lef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1095" w:type="dxa"/>
            <w:vAlign w:val="center"/>
          </w:tcPr>
          <w:p w:rsidR="003C3A85" w:rsidRPr="00882976" w:rsidRDefault="008F06FF" w:rsidP="001700C1">
            <w:pPr>
              <w:tabs>
                <w:tab w:val="left" w:pos="567"/>
                <w:tab w:val="left" w:pos="1134"/>
              </w:tabs>
              <w:spacing w:after="0"/>
              <w:jc w:val="right"/>
              <w:rPr>
                <w:rFonts w:cs="Arial"/>
                <w:b/>
              </w:rPr>
            </w:pPr>
          </w:p>
        </w:tc>
      </w:tr>
      <w:tr w:rsidR="0023020A" w:rsidTr="001700C1">
        <w:trPr>
          <w:trHeight w:val="684"/>
        </w:trPr>
        <w:tc>
          <w:tcPr>
            <w:tcW w:w="0" w:type="auto"/>
            <w:vAlign w:val="center"/>
          </w:tcPr>
          <w:p w:rsidR="003C3A85" w:rsidRPr="00882976" w:rsidRDefault="008F06FF" w:rsidP="001700C1">
            <w:pPr>
              <w:tabs>
                <w:tab w:val="left" w:pos="567"/>
                <w:tab w:val="left" w:pos="1134"/>
              </w:tabs>
              <w:spacing w:after="0"/>
              <w:jc w:val="left"/>
              <w:rPr>
                <w:rFonts w:cs="Arial"/>
              </w:rPr>
            </w:pPr>
            <w:r w:rsidRPr="00882976">
              <w:rPr>
                <w:rFonts w:cs="Arial"/>
              </w:rPr>
              <w:t xml:space="preserve">Revised </w:t>
            </w:r>
            <w:r>
              <w:rPr>
                <w:rFonts w:cs="Arial"/>
              </w:rPr>
              <w:t>Pay and Pension</w:t>
            </w:r>
            <w:r w:rsidRPr="00882976">
              <w:rPr>
                <w:rFonts w:cs="Arial"/>
              </w:rPr>
              <w:t xml:space="preserve"> requirements</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3.158</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5.481</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7.844</w:t>
            </w:r>
          </w:p>
        </w:tc>
        <w:tc>
          <w:tcPr>
            <w:tcW w:w="0" w:type="auto"/>
            <w:vAlign w:val="center"/>
          </w:tcPr>
          <w:p w:rsidR="003C3A85" w:rsidRPr="00882976" w:rsidRDefault="008F06FF" w:rsidP="001700C1">
            <w:pPr>
              <w:tabs>
                <w:tab w:val="left" w:pos="567"/>
                <w:tab w:val="left" w:pos="1134"/>
              </w:tabs>
              <w:spacing w:after="0"/>
              <w:jc w:val="right"/>
              <w:rPr>
                <w:rFonts w:cs="Arial"/>
              </w:rPr>
            </w:pPr>
            <w:r>
              <w:rPr>
                <w:rFonts w:cs="Arial"/>
              </w:rPr>
              <w:t>5.264</w:t>
            </w:r>
          </w:p>
        </w:tc>
        <w:tc>
          <w:tcPr>
            <w:tcW w:w="1095" w:type="dxa"/>
            <w:vAlign w:val="center"/>
          </w:tcPr>
          <w:p w:rsidR="003C3A85" w:rsidRPr="00882976" w:rsidRDefault="008F06FF" w:rsidP="001700C1">
            <w:pPr>
              <w:tabs>
                <w:tab w:val="left" w:pos="567"/>
                <w:tab w:val="left" w:pos="1134"/>
              </w:tabs>
              <w:spacing w:after="0"/>
              <w:jc w:val="right"/>
              <w:rPr>
                <w:rFonts w:cs="Arial"/>
                <w:b/>
              </w:rPr>
            </w:pPr>
            <w:r>
              <w:rPr>
                <w:rFonts w:cs="Arial"/>
                <w:b/>
              </w:rPr>
              <w:t>21.747</w:t>
            </w:r>
          </w:p>
        </w:tc>
      </w:tr>
      <w:tr w:rsidR="0023020A" w:rsidTr="001700C1">
        <w:trPr>
          <w:trHeight w:val="431"/>
        </w:trPr>
        <w:tc>
          <w:tcPr>
            <w:tcW w:w="0" w:type="auto"/>
            <w:vAlign w:val="center"/>
          </w:tcPr>
          <w:p w:rsidR="003C3A85" w:rsidRPr="00882976" w:rsidRDefault="008F06FF" w:rsidP="001700C1">
            <w:pPr>
              <w:tabs>
                <w:tab w:val="left" w:pos="567"/>
                <w:tab w:val="left" w:pos="1134"/>
              </w:tabs>
              <w:spacing w:after="0"/>
              <w:jc w:val="lef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0" w:type="auto"/>
            <w:vAlign w:val="center"/>
          </w:tcPr>
          <w:p w:rsidR="003C3A85" w:rsidRPr="00882976" w:rsidRDefault="008F06FF" w:rsidP="001700C1">
            <w:pPr>
              <w:tabs>
                <w:tab w:val="left" w:pos="567"/>
                <w:tab w:val="left" w:pos="1134"/>
              </w:tabs>
              <w:spacing w:after="0"/>
              <w:jc w:val="right"/>
              <w:rPr>
                <w:rFonts w:cs="Arial"/>
              </w:rPr>
            </w:pPr>
          </w:p>
        </w:tc>
        <w:tc>
          <w:tcPr>
            <w:tcW w:w="1095" w:type="dxa"/>
            <w:vAlign w:val="center"/>
          </w:tcPr>
          <w:p w:rsidR="003C3A85" w:rsidRPr="00882976" w:rsidRDefault="008F06FF" w:rsidP="001700C1">
            <w:pPr>
              <w:tabs>
                <w:tab w:val="left" w:pos="567"/>
                <w:tab w:val="left" w:pos="1134"/>
              </w:tabs>
              <w:spacing w:after="0"/>
              <w:jc w:val="right"/>
              <w:rPr>
                <w:rFonts w:cs="Arial"/>
                <w:b/>
              </w:rPr>
            </w:pPr>
          </w:p>
        </w:tc>
      </w:tr>
      <w:tr w:rsidR="0023020A" w:rsidTr="001700C1">
        <w:trPr>
          <w:trHeight w:val="684"/>
        </w:trPr>
        <w:tc>
          <w:tcPr>
            <w:tcW w:w="0" w:type="auto"/>
            <w:vAlign w:val="center"/>
          </w:tcPr>
          <w:p w:rsidR="003C3A85" w:rsidRPr="00882976" w:rsidRDefault="008F06FF" w:rsidP="001700C1">
            <w:pPr>
              <w:tabs>
                <w:tab w:val="left" w:pos="567"/>
                <w:tab w:val="left" w:pos="1134"/>
              </w:tabs>
              <w:spacing w:after="0"/>
              <w:jc w:val="left"/>
              <w:rPr>
                <w:rFonts w:cs="Arial"/>
                <w:b/>
              </w:rPr>
            </w:pPr>
            <w:r w:rsidRPr="00882976">
              <w:rPr>
                <w:rFonts w:cs="Arial"/>
                <w:b/>
              </w:rPr>
              <w:t>Impact on Financial Gap</w:t>
            </w:r>
          </w:p>
        </w:tc>
        <w:tc>
          <w:tcPr>
            <w:tcW w:w="0" w:type="auto"/>
            <w:vAlign w:val="center"/>
          </w:tcPr>
          <w:p w:rsidR="003C3A85" w:rsidRPr="00882976" w:rsidRDefault="008F06FF" w:rsidP="001700C1">
            <w:pPr>
              <w:tabs>
                <w:tab w:val="left" w:pos="567"/>
                <w:tab w:val="left" w:pos="1134"/>
              </w:tabs>
              <w:spacing w:after="0"/>
              <w:jc w:val="right"/>
              <w:rPr>
                <w:rFonts w:cs="Arial"/>
                <w:b/>
              </w:rPr>
            </w:pPr>
            <w:r>
              <w:rPr>
                <w:rFonts w:cs="Arial"/>
                <w:b/>
              </w:rPr>
              <w:t>-2.693</w:t>
            </w:r>
          </w:p>
        </w:tc>
        <w:tc>
          <w:tcPr>
            <w:tcW w:w="0" w:type="auto"/>
            <w:vAlign w:val="center"/>
          </w:tcPr>
          <w:p w:rsidR="003C3A85" w:rsidRPr="00882976" w:rsidRDefault="008F06FF" w:rsidP="001700C1">
            <w:pPr>
              <w:tabs>
                <w:tab w:val="left" w:pos="567"/>
                <w:tab w:val="left" w:pos="1134"/>
              </w:tabs>
              <w:spacing w:after="0"/>
              <w:jc w:val="right"/>
              <w:rPr>
                <w:rFonts w:cs="Arial"/>
                <w:b/>
              </w:rPr>
            </w:pPr>
            <w:r>
              <w:rPr>
                <w:rFonts w:cs="Arial"/>
                <w:b/>
              </w:rPr>
              <w:t>-0.537</w:t>
            </w:r>
          </w:p>
        </w:tc>
        <w:tc>
          <w:tcPr>
            <w:tcW w:w="0" w:type="auto"/>
            <w:vAlign w:val="center"/>
          </w:tcPr>
          <w:p w:rsidR="003C3A85" w:rsidRPr="00882976" w:rsidRDefault="008F06FF" w:rsidP="001700C1">
            <w:pPr>
              <w:tabs>
                <w:tab w:val="left" w:pos="567"/>
                <w:tab w:val="left" w:pos="1134"/>
              </w:tabs>
              <w:spacing w:after="0"/>
              <w:jc w:val="right"/>
              <w:rPr>
                <w:rFonts w:cs="Arial"/>
                <w:b/>
              </w:rPr>
            </w:pPr>
            <w:r>
              <w:rPr>
                <w:rFonts w:cs="Arial"/>
                <w:b/>
              </w:rPr>
              <w:t>2.172</w:t>
            </w:r>
          </w:p>
        </w:tc>
        <w:tc>
          <w:tcPr>
            <w:tcW w:w="0" w:type="auto"/>
            <w:vAlign w:val="center"/>
          </w:tcPr>
          <w:p w:rsidR="003C3A85" w:rsidRPr="00882976" w:rsidRDefault="008F06FF" w:rsidP="001700C1">
            <w:pPr>
              <w:tabs>
                <w:tab w:val="left" w:pos="567"/>
                <w:tab w:val="left" w:pos="1134"/>
              </w:tabs>
              <w:spacing w:after="0"/>
              <w:jc w:val="right"/>
              <w:rPr>
                <w:rFonts w:cs="Arial"/>
                <w:b/>
              </w:rPr>
            </w:pPr>
            <w:r>
              <w:rPr>
                <w:rFonts w:cs="Arial"/>
                <w:b/>
              </w:rPr>
              <w:t>5.264</w:t>
            </w:r>
          </w:p>
        </w:tc>
        <w:tc>
          <w:tcPr>
            <w:tcW w:w="1095" w:type="dxa"/>
            <w:vAlign w:val="center"/>
          </w:tcPr>
          <w:p w:rsidR="003C3A85" w:rsidRPr="00882976" w:rsidRDefault="008F06FF" w:rsidP="001700C1">
            <w:pPr>
              <w:tabs>
                <w:tab w:val="left" w:pos="567"/>
                <w:tab w:val="left" w:pos="1134"/>
              </w:tabs>
              <w:spacing w:after="0"/>
              <w:jc w:val="right"/>
              <w:rPr>
                <w:rFonts w:cs="Arial"/>
                <w:b/>
              </w:rPr>
            </w:pPr>
            <w:r>
              <w:rPr>
                <w:rFonts w:cs="Arial"/>
                <w:b/>
              </w:rPr>
              <w:t>4.206</w:t>
            </w:r>
          </w:p>
        </w:tc>
      </w:tr>
    </w:tbl>
    <w:p w:rsidR="003C3A85" w:rsidRDefault="008F06FF" w:rsidP="008D5D96">
      <w:pPr>
        <w:spacing w:after="0"/>
        <w:rPr>
          <w:rFonts w:cs="Arial"/>
          <w:b/>
        </w:rPr>
      </w:pPr>
    </w:p>
    <w:p w:rsidR="00D84D6D" w:rsidRDefault="008F06FF" w:rsidP="008D5D96">
      <w:pPr>
        <w:spacing w:after="0"/>
        <w:rPr>
          <w:rFonts w:cs="Arial"/>
          <w:b/>
        </w:rPr>
      </w:pPr>
    </w:p>
    <w:p w:rsidR="002A09EE" w:rsidRPr="00882976" w:rsidRDefault="008F06FF" w:rsidP="008D5D96">
      <w:pPr>
        <w:spacing w:after="0"/>
        <w:rPr>
          <w:rFonts w:cs="Arial"/>
          <w:b/>
        </w:rPr>
      </w:pPr>
      <w:r w:rsidRPr="00882976">
        <w:rPr>
          <w:rFonts w:cs="Arial"/>
          <w:b/>
        </w:rPr>
        <w:lastRenderedPageBreak/>
        <w:t>3.2 Price Inflation</w:t>
      </w:r>
      <w:r w:rsidRPr="00882976">
        <w:rPr>
          <w:rFonts w:cs="Arial"/>
          <w:b/>
        </w:rPr>
        <w:t xml:space="preserve"> and Cost Changes</w:t>
      </w:r>
    </w:p>
    <w:p w:rsidR="002A09EE" w:rsidRPr="00882976" w:rsidRDefault="008F06FF" w:rsidP="008D5D96">
      <w:pPr>
        <w:spacing w:after="0"/>
        <w:rPr>
          <w:rFonts w:cs="Arial"/>
          <w:b/>
        </w:rPr>
      </w:pPr>
    </w:p>
    <w:p w:rsidR="00650919" w:rsidRPr="00B67E26" w:rsidRDefault="008F06FF" w:rsidP="002A09EE">
      <w:pPr>
        <w:spacing w:after="0"/>
        <w:rPr>
          <w:rFonts w:cs="Arial"/>
        </w:rPr>
      </w:pPr>
      <w:r w:rsidRPr="00882976">
        <w:rPr>
          <w:rFonts w:cs="Arial"/>
        </w:rPr>
        <w:t>C</w:t>
      </w:r>
      <w:r w:rsidRPr="00882976">
        <w:rPr>
          <w:rFonts w:cs="Arial"/>
        </w:rPr>
        <w:t>ontractual price increases represent a significant cost pressure</w:t>
      </w:r>
      <w:r w:rsidRPr="00882976">
        <w:rPr>
          <w:rFonts w:cs="Arial"/>
        </w:rPr>
        <w:t xml:space="preserve"> to the County Council</w:t>
      </w:r>
      <w:r w:rsidRPr="00F013A4">
        <w:rPr>
          <w:rFonts w:cs="Arial"/>
        </w:rPr>
        <w:t xml:space="preserve">. </w:t>
      </w:r>
      <w:r w:rsidRPr="00F013A4">
        <w:rPr>
          <w:rFonts w:cs="Arial"/>
        </w:rPr>
        <w:t>T</w:t>
      </w:r>
      <w:r w:rsidRPr="00F013A4">
        <w:rPr>
          <w:rFonts w:cs="Arial"/>
        </w:rPr>
        <w:t xml:space="preserve">he assumptions have been </w:t>
      </w:r>
      <w:r w:rsidRPr="00F013A4">
        <w:rPr>
          <w:rFonts w:cs="Arial"/>
        </w:rPr>
        <w:t xml:space="preserve">subject to regular review </w:t>
      </w:r>
      <w:r w:rsidRPr="00F013A4">
        <w:rPr>
          <w:rFonts w:cs="Arial"/>
        </w:rPr>
        <w:t xml:space="preserve">by services </w:t>
      </w:r>
      <w:r>
        <w:rPr>
          <w:rFonts w:cs="Arial"/>
        </w:rPr>
        <w:t>with a</w:t>
      </w:r>
      <w:r w:rsidRPr="00F013A4">
        <w:rPr>
          <w:rFonts w:cs="Arial"/>
        </w:rPr>
        <w:t xml:space="preserve"> reduction </w:t>
      </w:r>
      <w:r w:rsidRPr="00F013A4">
        <w:rPr>
          <w:rFonts w:cs="Arial"/>
        </w:rPr>
        <w:t>of £</w:t>
      </w:r>
      <w:r>
        <w:rPr>
          <w:rFonts w:cs="Arial"/>
        </w:rPr>
        <w:t>2.433</w:t>
      </w:r>
      <w:r w:rsidRPr="00F013A4">
        <w:rPr>
          <w:rFonts w:cs="Arial"/>
        </w:rPr>
        <w:t>m</w:t>
      </w:r>
      <w:r w:rsidRPr="00F013A4">
        <w:rPr>
          <w:rFonts w:cs="Arial"/>
        </w:rPr>
        <w:t xml:space="preserve"> </w:t>
      </w:r>
      <w:r w:rsidRPr="00F013A4">
        <w:rPr>
          <w:rFonts w:cs="Arial"/>
        </w:rPr>
        <w:t>identified</w:t>
      </w:r>
      <w:r w:rsidRPr="00882976">
        <w:rPr>
          <w:rFonts w:cs="Arial"/>
        </w:rPr>
        <w:t xml:space="preserve"> </w:t>
      </w:r>
      <w:r w:rsidRPr="00F013A4">
        <w:rPr>
          <w:rFonts w:cs="Arial"/>
        </w:rPr>
        <w:t>when comparing the values within the previous MTFS (2018/19 – 20</w:t>
      </w:r>
      <w:r>
        <w:rPr>
          <w:rFonts w:cs="Arial"/>
        </w:rPr>
        <w:t>20/21</w:t>
      </w:r>
      <w:r w:rsidRPr="00F013A4">
        <w:rPr>
          <w:rFonts w:cs="Arial"/>
        </w:rPr>
        <w:t>) and a further £</w:t>
      </w:r>
      <w:r>
        <w:rPr>
          <w:rFonts w:cs="Arial"/>
        </w:rPr>
        <w:t>21.662</w:t>
      </w:r>
      <w:r w:rsidRPr="00F013A4">
        <w:rPr>
          <w:rFonts w:cs="Arial"/>
        </w:rPr>
        <w:t>m included</w:t>
      </w:r>
      <w:r>
        <w:rPr>
          <w:rFonts w:cs="Arial"/>
        </w:rPr>
        <w:t xml:space="preserve"> in 2021/22 to reflect an additional year of price and inflation costs that have been added to </w:t>
      </w:r>
      <w:r>
        <w:rPr>
          <w:rFonts w:cs="Arial"/>
        </w:rPr>
        <w:t>this MTFS</w:t>
      </w:r>
      <w:r w:rsidRPr="00882976">
        <w:rPr>
          <w:rFonts w:cs="Arial"/>
        </w:rPr>
        <w:t xml:space="preserve">. </w:t>
      </w:r>
      <w:r w:rsidRPr="00882976">
        <w:rPr>
          <w:rFonts w:cs="Arial"/>
        </w:rPr>
        <w:t xml:space="preserve"> </w:t>
      </w:r>
    </w:p>
    <w:p w:rsidR="002A09EE" w:rsidRPr="00882976" w:rsidRDefault="008F06FF" w:rsidP="002A09EE">
      <w:pPr>
        <w:tabs>
          <w:tab w:val="left" w:pos="567"/>
          <w:tab w:val="left" w:pos="1134"/>
        </w:tabs>
        <w:spacing w:after="0"/>
        <w:rPr>
          <w:rFonts w:cs="Arial"/>
          <w:highlight w:val="yellow"/>
        </w:rPr>
      </w:pPr>
    </w:p>
    <w:tbl>
      <w:tblPr>
        <w:tblStyle w:val="TableGrid"/>
        <w:tblW w:w="8197" w:type="dxa"/>
        <w:jc w:val="center"/>
        <w:tblLook w:val="04A0" w:firstRow="1" w:lastRow="0" w:firstColumn="1" w:lastColumn="0" w:noHBand="0" w:noVBand="1"/>
      </w:tblPr>
      <w:tblGrid>
        <w:gridCol w:w="2878"/>
        <w:gridCol w:w="1084"/>
        <w:gridCol w:w="1084"/>
        <w:gridCol w:w="1084"/>
        <w:gridCol w:w="1084"/>
        <w:gridCol w:w="983"/>
      </w:tblGrid>
      <w:tr w:rsidR="0023020A" w:rsidTr="00957B05">
        <w:trPr>
          <w:trHeight w:val="684"/>
          <w:jc w:val="center"/>
        </w:trPr>
        <w:tc>
          <w:tcPr>
            <w:tcW w:w="0" w:type="auto"/>
            <w:shd w:val="clear" w:color="auto" w:fill="BFBFBF" w:themeFill="background1" w:themeFillShade="BF"/>
          </w:tcPr>
          <w:p w:rsidR="00650919" w:rsidRPr="00882976" w:rsidRDefault="008F06FF" w:rsidP="00650919">
            <w:pPr>
              <w:tabs>
                <w:tab w:val="left" w:pos="567"/>
                <w:tab w:val="left" w:pos="1134"/>
              </w:tabs>
              <w:spacing w:after="0"/>
              <w:rPr>
                <w:rFonts w:cs="Arial"/>
              </w:rPr>
            </w:pPr>
          </w:p>
        </w:tc>
        <w:tc>
          <w:tcPr>
            <w:tcW w:w="0" w:type="auto"/>
            <w:shd w:val="clear" w:color="auto" w:fill="BFBFBF" w:themeFill="background1" w:themeFillShade="BF"/>
            <w:vAlign w:val="center"/>
          </w:tcPr>
          <w:p w:rsidR="00650919" w:rsidRPr="00882976" w:rsidRDefault="008F06FF" w:rsidP="00650919">
            <w:pPr>
              <w:tabs>
                <w:tab w:val="left" w:pos="567"/>
                <w:tab w:val="left" w:pos="1134"/>
              </w:tabs>
              <w:spacing w:after="0"/>
              <w:jc w:val="center"/>
              <w:rPr>
                <w:rFonts w:cs="Arial"/>
                <w:b/>
              </w:rPr>
            </w:pPr>
            <w:r w:rsidRPr="00882976">
              <w:rPr>
                <w:rFonts w:cs="Arial"/>
                <w:b/>
              </w:rPr>
              <w:t>2018/19</w:t>
            </w:r>
          </w:p>
          <w:p w:rsidR="00650919" w:rsidRPr="00882976" w:rsidRDefault="008F06FF" w:rsidP="00650919">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650919" w:rsidRPr="00882976" w:rsidRDefault="008F06FF" w:rsidP="00650919">
            <w:pPr>
              <w:tabs>
                <w:tab w:val="left" w:pos="567"/>
                <w:tab w:val="left" w:pos="1134"/>
              </w:tabs>
              <w:spacing w:after="0"/>
              <w:jc w:val="center"/>
              <w:rPr>
                <w:rFonts w:cs="Arial"/>
                <w:b/>
              </w:rPr>
            </w:pPr>
            <w:r w:rsidRPr="00882976">
              <w:rPr>
                <w:rFonts w:cs="Arial"/>
                <w:b/>
              </w:rPr>
              <w:t>2019/20</w:t>
            </w:r>
          </w:p>
          <w:p w:rsidR="00650919" w:rsidRPr="00882976" w:rsidRDefault="008F06FF" w:rsidP="00650919">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650919" w:rsidRPr="00882976" w:rsidRDefault="008F06FF" w:rsidP="00650919">
            <w:pPr>
              <w:tabs>
                <w:tab w:val="left" w:pos="567"/>
                <w:tab w:val="left" w:pos="1134"/>
              </w:tabs>
              <w:spacing w:after="0"/>
              <w:jc w:val="center"/>
              <w:rPr>
                <w:rFonts w:cs="Arial"/>
                <w:b/>
              </w:rPr>
            </w:pPr>
            <w:r w:rsidRPr="00882976">
              <w:rPr>
                <w:rFonts w:cs="Arial"/>
                <w:b/>
              </w:rPr>
              <w:t>2020/21</w:t>
            </w:r>
          </w:p>
          <w:p w:rsidR="00650919" w:rsidRPr="00882976" w:rsidRDefault="008F06FF" w:rsidP="00650919">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650919" w:rsidRPr="00882976" w:rsidRDefault="008F06FF" w:rsidP="00650919">
            <w:pPr>
              <w:tabs>
                <w:tab w:val="left" w:pos="567"/>
                <w:tab w:val="left" w:pos="1134"/>
              </w:tabs>
              <w:spacing w:after="0"/>
              <w:jc w:val="center"/>
              <w:rPr>
                <w:rFonts w:cs="Arial"/>
                <w:b/>
              </w:rPr>
            </w:pPr>
            <w:r w:rsidRPr="00882976">
              <w:rPr>
                <w:rFonts w:cs="Arial"/>
                <w:b/>
              </w:rPr>
              <w:t>202</w:t>
            </w:r>
            <w:r>
              <w:rPr>
                <w:rFonts w:cs="Arial"/>
                <w:b/>
              </w:rPr>
              <w:t>1/22</w:t>
            </w:r>
          </w:p>
          <w:p w:rsidR="00650919" w:rsidRPr="00882976" w:rsidRDefault="008F06FF" w:rsidP="00650919">
            <w:pPr>
              <w:tabs>
                <w:tab w:val="left" w:pos="567"/>
                <w:tab w:val="left" w:pos="1134"/>
              </w:tabs>
              <w:spacing w:after="0"/>
              <w:jc w:val="center"/>
              <w:rPr>
                <w:rFonts w:cs="Arial"/>
                <w:b/>
              </w:rPr>
            </w:pPr>
            <w:r w:rsidRPr="00882976">
              <w:rPr>
                <w:rFonts w:cs="Arial"/>
                <w:b/>
              </w:rPr>
              <w:t>£m</w:t>
            </w:r>
          </w:p>
        </w:tc>
        <w:tc>
          <w:tcPr>
            <w:tcW w:w="983" w:type="dxa"/>
            <w:shd w:val="clear" w:color="auto" w:fill="BFBFBF" w:themeFill="background1" w:themeFillShade="BF"/>
            <w:vAlign w:val="center"/>
          </w:tcPr>
          <w:p w:rsidR="00650919" w:rsidRPr="00882976" w:rsidRDefault="008F06FF" w:rsidP="00650919">
            <w:pPr>
              <w:tabs>
                <w:tab w:val="left" w:pos="567"/>
                <w:tab w:val="left" w:pos="1134"/>
              </w:tabs>
              <w:spacing w:after="0"/>
              <w:jc w:val="center"/>
              <w:rPr>
                <w:rFonts w:cs="Arial"/>
                <w:b/>
              </w:rPr>
            </w:pPr>
            <w:r w:rsidRPr="00882976">
              <w:rPr>
                <w:rFonts w:cs="Arial"/>
                <w:b/>
              </w:rPr>
              <w:t>Total</w:t>
            </w:r>
          </w:p>
          <w:p w:rsidR="00650919" w:rsidRPr="00882976" w:rsidRDefault="008F06FF" w:rsidP="00650919">
            <w:pPr>
              <w:tabs>
                <w:tab w:val="left" w:pos="567"/>
                <w:tab w:val="left" w:pos="1134"/>
              </w:tabs>
              <w:spacing w:after="0"/>
              <w:jc w:val="center"/>
              <w:rPr>
                <w:rFonts w:cs="Arial"/>
                <w:b/>
              </w:rPr>
            </w:pPr>
            <w:r w:rsidRPr="00882976">
              <w:rPr>
                <w:rFonts w:cs="Arial"/>
                <w:b/>
              </w:rPr>
              <w:t>£m</w:t>
            </w:r>
          </w:p>
        </w:tc>
      </w:tr>
      <w:tr w:rsidR="0023020A" w:rsidTr="001700C1">
        <w:trPr>
          <w:trHeight w:val="684"/>
          <w:jc w:val="center"/>
        </w:trPr>
        <w:tc>
          <w:tcPr>
            <w:tcW w:w="0" w:type="auto"/>
            <w:vAlign w:val="center"/>
          </w:tcPr>
          <w:p w:rsidR="00650919" w:rsidRPr="00882976" w:rsidRDefault="008F06FF" w:rsidP="00650919">
            <w:pPr>
              <w:tabs>
                <w:tab w:val="left" w:pos="567"/>
                <w:tab w:val="left" w:pos="1134"/>
              </w:tabs>
              <w:spacing w:after="0"/>
              <w:jc w:val="left"/>
              <w:rPr>
                <w:rFonts w:cs="Arial"/>
                <w:b/>
              </w:rPr>
            </w:pPr>
            <w:r w:rsidRPr="00882976">
              <w:rPr>
                <w:rFonts w:cs="Arial"/>
                <w:b/>
              </w:rPr>
              <w:t>Price inflation – previous MTFS</w:t>
            </w:r>
            <w:r>
              <w:rPr>
                <w:rFonts w:cs="Arial"/>
                <w:b/>
              </w:rPr>
              <w:t>*</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22.754</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24.395</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25.479</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0.000</w:t>
            </w:r>
          </w:p>
        </w:tc>
        <w:tc>
          <w:tcPr>
            <w:tcW w:w="983" w:type="dxa"/>
            <w:vAlign w:val="center"/>
          </w:tcPr>
          <w:p w:rsidR="00650919" w:rsidRPr="00882976" w:rsidRDefault="008F06FF" w:rsidP="001700C1">
            <w:pPr>
              <w:tabs>
                <w:tab w:val="left" w:pos="567"/>
                <w:tab w:val="left" w:pos="1134"/>
              </w:tabs>
              <w:spacing w:after="0"/>
              <w:jc w:val="right"/>
              <w:rPr>
                <w:rFonts w:cs="Arial"/>
                <w:b/>
              </w:rPr>
            </w:pPr>
            <w:r>
              <w:rPr>
                <w:rFonts w:cs="Arial"/>
                <w:b/>
              </w:rPr>
              <w:t>72.628</w:t>
            </w:r>
          </w:p>
        </w:tc>
      </w:tr>
      <w:tr w:rsidR="0023020A" w:rsidTr="001700C1">
        <w:trPr>
          <w:trHeight w:val="401"/>
          <w:jc w:val="center"/>
        </w:trPr>
        <w:tc>
          <w:tcPr>
            <w:tcW w:w="0" w:type="auto"/>
            <w:vAlign w:val="center"/>
          </w:tcPr>
          <w:p w:rsidR="00650919" w:rsidRPr="00882976" w:rsidRDefault="008F06FF" w:rsidP="00650919">
            <w:pPr>
              <w:tabs>
                <w:tab w:val="left" w:pos="567"/>
                <w:tab w:val="left" w:pos="1134"/>
              </w:tabs>
              <w:spacing w:after="0"/>
              <w:jc w:val="lef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983" w:type="dxa"/>
            <w:vAlign w:val="center"/>
          </w:tcPr>
          <w:p w:rsidR="00650919" w:rsidRPr="00882976" w:rsidRDefault="008F06FF" w:rsidP="001700C1">
            <w:pPr>
              <w:tabs>
                <w:tab w:val="left" w:pos="567"/>
                <w:tab w:val="left" w:pos="1134"/>
              </w:tabs>
              <w:spacing w:after="0"/>
              <w:jc w:val="right"/>
              <w:rPr>
                <w:rFonts w:cs="Arial"/>
                <w:b/>
              </w:rPr>
            </w:pPr>
          </w:p>
        </w:tc>
      </w:tr>
      <w:tr w:rsidR="0023020A" w:rsidTr="001700C1">
        <w:trPr>
          <w:trHeight w:val="684"/>
          <w:jc w:val="center"/>
        </w:trPr>
        <w:tc>
          <w:tcPr>
            <w:tcW w:w="0" w:type="auto"/>
            <w:vAlign w:val="center"/>
          </w:tcPr>
          <w:p w:rsidR="00650919" w:rsidRPr="00882976" w:rsidRDefault="008F06FF" w:rsidP="00650919">
            <w:pPr>
              <w:tabs>
                <w:tab w:val="left" w:pos="567"/>
                <w:tab w:val="left" w:pos="1134"/>
              </w:tabs>
              <w:spacing w:after="0"/>
              <w:jc w:val="left"/>
              <w:rPr>
                <w:rFonts w:cs="Arial"/>
              </w:rPr>
            </w:pPr>
            <w:r w:rsidRPr="00882976">
              <w:rPr>
                <w:rFonts w:cs="Arial"/>
              </w:rPr>
              <w:t xml:space="preserve">Revised price </w:t>
            </w:r>
            <w:r w:rsidRPr="00882976">
              <w:rPr>
                <w:rFonts w:cs="Arial"/>
              </w:rPr>
              <w:t>inflation requirements</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24.511</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19.768</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25.916</w:t>
            </w:r>
          </w:p>
        </w:tc>
        <w:tc>
          <w:tcPr>
            <w:tcW w:w="0" w:type="auto"/>
            <w:vAlign w:val="center"/>
          </w:tcPr>
          <w:p w:rsidR="00650919" w:rsidRPr="00882976" w:rsidRDefault="008F06FF" w:rsidP="001700C1">
            <w:pPr>
              <w:tabs>
                <w:tab w:val="left" w:pos="567"/>
                <w:tab w:val="left" w:pos="1134"/>
              </w:tabs>
              <w:spacing w:after="0"/>
              <w:jc w:val="right"/>
              <w:rPr>
                <w:rFonts w:cs="Arial"/>
              </w:rPr>
            </w:pPr>
            <w:r>
              <w:rPr>
                <w:rFonts w:cs="Arial"/>
              </w:rPr>
              <w:t>21.662</w:t>
            </w:r>
          </w:p>
        </w:tc>
        <w:tc>
          <w:tcPr>
            <w:tcW w:w="983" w:type="dxa"/>
            <w:vAlign w:val="center"/>
          </w:tcPr>
          <w:p w:rsidR="00650919" w:rsidRPr="00882976" w:rsidRDefault="008F06FF" w:rsidP="001700C1">
            <w:pPr>
              <w:tabs>
                <w:tab w:val="left" w:pos="567"/>
                <w:tab w:val="left" w:pos="1134"/>
              </w:tabs>
              <w:spacing w:after="0"/>
              <w:jc w:val="right"/>
              <w:rPr>
                <w:rFonts w:cs="Arial"/>
                <w:b/>
              </w:rPr>
            </w:pPr>
            <w:r>
              <w:rPr>
                <w:rFonts w:cs="Arial"/>
                <w:b/>
              </w:rPr>
              <w:t>91.857</w:t>
            </w:r>
          </w:p>
        </w:tc>
      </w:tr>
      <w:tr w:rsidR="0023020A" w:rsidTr="001700C1">
        <w:trPr>
          <w:trHeight w:val="431"/>
          <w:jc w:val="center"/>
        </w:trPr>
        <w:tc>
          <w:tcPr>
            <w:tcW w:w="0" w:type="auto"/>
            <w:vAlign w:val="center"/>
          </w:tcPr>
          <w:p w:rsidR="00650919" w:rsidRPr="00882976" w:rsidRDefault="008F06FF" w:rsidP="00650919">
            <w:pPr>
              <w:tabs>
                <w:tab w:val="left" w:pos="567"/>
                <w:tab w:val="left" w:pos="1134"/>
              </w:tabs>
              <w:spacing w:after="0"/>
              <w:jc w:val="lef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0" w:type="auto"/>
            <w:vAlign w:val="center"/>
          </w:tcPr>
          <w:p w:rsidR="00650919" w:rsidRPr="00882976" w:rsidRDefault="008F06FF" w:rsidP="001700C1">
            <w:pPr>
              <w:tabs>
                <w:tab w:val="left" w:pos="567"/>
                <w:tab w:val="left" w:pos="1134"/>
              </w:tabs>
              <w:spacing w:after="0"/>
              <w:jc w:val="right"/>
              <w:rPr>
                <w:rFonts w:cs="Arial"/>
              </w:rPr>
            </w:pPr>
          </w:p>
        </w:tc>
        <w:tc>
          <w:tcPr>
            <w:tcW w:w="983" w:type="dxa"/>
            <w:vAlign w:val="center"/>
          </w:tcPr>
          <w:p w:rsidR="00650919" w:rsidRPr="00882976" w:rsidRDefault="008F06FF" w:rsidP="001700C1">
            <w:pPr>
              <w:tabs>
                <w:tab w:val="left" w:pos="567"/>
                <w:tab w:val="left" w:pos="1134"/>
              </w:tabs>
              <w:spacing w:after="0"/>
              <w:jc w:val="right"/>
              <w:rPr>
                <w:rFonts w:cs="Arial"/>
                <w:b/>
              </w:rPr>
            </w:pPr>
          </w:p>
        </w:tc>
      </w:tr>
      <w:tr w:rsidR="0023020A" w:rsidTr="001700C1">
        <w:trPr>
          <w:trHeight w:val="684"/>
          <w:jc w:val="center"/>
        </w:trPr>
        <w:tc>
          <w:tcPr>
            <w:tcW w:w="0" w:type="auto"/>
            <w:vAlign w:val="center"/>
          </w:tcPr>
          <w:p w:rsidR="00650919" w:rsidRPr="00882976" w:rsidRDefault="008F06FF" w:rsidP="00650919">
            <w:pPr>
              <w:tabs>
                <w:tab w:val="left" w:pos="567"/>
                <w:tab w:val="left" w:pos="1134"/>
              </w:tabs>
              <w:spacing w:after="0"/>
              <w:jc w:val="left"/>
              <w:rPr>
                <w:rFonts w:cs="Arial"/>
                <w:b/>
              </w:rPr>
            </w:pPr>
            <w:r w:rsidRPr="00882976">
              <w:rPr>
                <w:rFonts w:cs="Arial"/>
                <w:b/>
              </w:rPr>
              <w:t>Impact on Financial Gap</w:t>
            </w:r>
          </w:p>
        </w:tc>
        <w:tc>
          <w:tcPr>
            <w:tcW w:w="0" w:type="auto"/>
            <w:vAlign w:val="center"/>
          </w:tcPr>
          <w:p w:rsidR="00650919" w:rsidRPr="00882976" w:rsidRDefault="008F06FF" w:rsidP="001700C1">
            <w:pPr>
              <w:tabs>
                <w:tab w:val="left" w:pos="567"/>
                <w:tab w:val="left" w:pos="1134"/>
              </w:tabs>
              <w:spacing w:after="0"/>
              <w:jc w:val="right"/>
              <w:rPr>
                <w:rFonts w:cs="Arial"/>
                <w:b/>
              </w:rPr>
            </w:pPr>
            <w:r>
              <w:rPr>
                <w:rFonts w:cs="Arial"/>
                <w:b/>
              </w:rPr>
              <w:t>1.757</w:t>
            </w:r>
          </w:p>
        </w:tc>
        <w:tc>
          <w:tcPr>
            <w:tcW w:w="0" w:type="auto"/>
            <w:vAlign w:val="center"/>
          </w:tcPr>
          <w:p w:rsidR="00650919" w:rsidRPr="00882976" w:rsidRDefault="008F06FF" w:rsidP="001700C1">
            <w:pPr>
              <w:tabs>
                <w:tab w:val="left" w:pos="567"/>
                <w:tab w:val="left" w:pos="1134"/>
              </w:tabs>
              <w:spacing w:after="0"/>
              <w:jc w:val="right"/>
              <w:rPr>
                <w:rFonts w:cs="Arial"/>
                <w:b/>
              </w:rPr>
            </w:pPr>
            <w:r>
              <w:rPr>
                <w:rFonts w:cs="Arial"/>
                <w:b/>
              </w:rPr>
              <w:t>-4.627</w:t>
            </w:r>
          </w:p>
        </w:tc>
        <w:tc>
          <w:tcPr>
            <w:tcW w:w="0" w:type="auto"/>
            <w:vAlign w:val="center"/>
          </w:tcPr>
          <w:p w:rsidR="00650919" w:rsidRPr="00882976" w:rsidRDefault="008F06FF" w:rsidP="001700C1">
            <w:pPr>
              <w:tabs>
                <w:tab w:val="left" w:pos="567"/>
                <w:tab w:val="left" w:pos="1134"/>
              </w:tabs>
              <w:spacing w:after="0"/>
              <w:jc w:val="right"/>
              <w:rPr>
                <w:rFonts w:cs="Arial"/>
                <w:b/>
              </w:rPr>
            </w:pPr>
            <w:r>
              <w:rPr>
                <w:rFonts w:cs="Arial"/>
                <w:b/>
              </w:rPr>
              <w:t>0.437</w:t>
            </w:r>
          </w:p>
        </w:tc>
        <w:tc>
          <w:tcPr>
            <w:tcW w:w="0" w:type="auto"/>
            <w:vAlign w:val="center"/>
          </w:tcPr>
          <w:p w:rsidR="00650919" w:rsidRPr="00882976" w:rsidRDefault="008F06FF" w:rsidP="001700C1">
            <w:pPr>
              <w:tabs>
                <w:tab w:val="left" w:pos="567"/>
                <w:tab w:val="left" w:pos="1134"/>
              </w:tabs>
              <w:spacing w:after="0"/>
              <w:jc w:val="right"/>
              <w:rPr>
                <w:rFonts w:cs="Arial"/>
                <w:b/>
              </w:rPr>
            </w:pPr>
            <w:r>
              <w:rPr>
                <w:rFonts w:cs="Arial"/>
                <w:b/>
              </w:rPr>
              <w:t>21.662</w:t>
            </w:r>
          </w:p>
        </w:tc>
        <w:tc>
          <w:tcPr>
            <w:tcW w:w="983" w:type="dxa"/>
            <w:vAlign w:val="center"/>
          </w:tcPr>
          <w:p w:rsidR="00650919" w:rsidRPr="00882976" w:rsidRDefault="008F06FF" w:rsidP="001700C1">
            <w:pPr>
              <w:tabs>
                <w:tab w:val="left" w:pos="567"/>
                <w:tab w:val="left" w:pos="1134"/>
              </w:tabs>
              <w:spacing w:after="0"/>
              <w:jc w:val="right"/>
              <w:rPr>
                <w:rFonts w:cs="Arial"/>
                <w:b/>
              </w:rPr>
            </w:pPr>
            <w:r>
              <w:rPr>
                <w:rFonts w:cs="Arial"/>
                <w:b/>
              </w:rPr>
              <w:t>19.229</w:t>
            </w:r>
          </w:p>
        </w:tc>
      </w:tr>
    </w:tbl>
    <w:p w:rsidR="002A09EE" w:rsidRDefault="008F06FF" w:rsidP="002A09EE">
      <w:pPr>
        <w:spacing w:after="0"/>
        <w:rPr>
          <w:rFonts w:cs="Arial"/>
        </w:rPr>
      </w:pPr>
      <w:r>
        <w:rPr>
          <w:rFonts w:cs="Arial"/>
        </w:rPr>
        <w:t>*</w:t>
      </w:r>
      <w:r w:rsidRPr="00650919">
        <w:rPr>
          <w:rFonts w:cs="Arial"/>
          <w:i/>
          <w:sz w:val="18"/>
          <w:szCs w:val="18"/>
        </w:rPr>
        <w:t>National Living Wage increases now included in price rather than "</w:t>
      </w:r>
      <w:r>
        <w:rPr>
          <w:rFonts w:cs="Arial"/>
          <w:i/>
          <w:sz w:val="18"/>
          <w:szCs w:val="18"/>
        </w:rPr>
        <w:t>other</w:t>
      </w:r>
      <w:r>
        <w:rPr>
          <w:rFonts w:cs="Arial"/>
          <w:i/>
          <w:sz w:val="18"/>
          <w:szCs w:val="18"/>
        </w:rPr>
        <w:t>" category within the MTFS and</w:t>
      </w:r>
      <w:r>
        <w:rPr>
          <w:rFonts w:cs="Arial"/>
          <w:i/>
          <w:sz w:val="18"/>
          <w:szCs w:val="18"/>
        </w:rPr>
        <w:t xml:space="preserve"> </w:t>
      </w:r>
      <w:r>
        <w:rPr>
          <w:rFonts w:cs="Arial"/>
          <w:i/>
          <w:sz w:val="18"/>
          <w:szCs w:val="18"/>
        </w:rPr>
        <w:t>re-categorisation</w:t>
      </w:r>
      <w:r>
        <w:rPr>
          <w:rFonts w:cs="Arial"/>
          <w:i/>
          <w:sz w:val="18"/>
          <w:szCs w:val="18"/>
        </w:rPr>
        <w:t xml:space="preserve"> of some other smaller service lines. </w:t>
      </w:r>
    </w:p>
    <w:p w:rsidR="00650919" w:rsidRPr="00882976" w:rsidRDefault="008F06FF" w:rsidP="002A09EE">
      <w:pPr>
        <w:spacing w:after="0"/>
        <w:rPr>
          <w:rFonts w:cs="Arial"/>
        </w:rPr>
      </w:pPr>
    </w:p>
    <w:p w:rsidR="002A09EE" w:rsidRPr="00882976" w:rsidRDefault="008F06FF" w:rsidP="002A09EE">
      <w:pPr>
        <w:spacing w:after="0"/>
        <w:rPr>
          <w:rFonts w:cs="Arial"/>
        </w:rPr>
      </w:pPr>
      <w:r w:rsidRPr="00882976">
        <w:rPr>
          <w:rFonts w:cs="Arial"/>
        </w:rPr>
        <w:t>Some of the key areas of price pressure are:</w:t>
      </w:r>
    </w:p>
    <w:p w:rsidR="002A09EE" w:rsidRPr="00882976" w:rsidRDefault="008F06FF" w:rsidP="002A09EE">
      <w:pPr>
        <w:spacing w:after="0"/>
        <w:rPr>
          <w:rFonts w:cs="Arial"/>
        </w:rPr>
      </w:pPr>
    </w:p>
    <w:p w:rsidR="00502E60" w:rsidRDefault="008F06FF" w:rsidP="00882976">
      <w:pPr>
        <w:pStyle w:val="ListParagraph"/>
        <w:numPr>
          <w:ilvl w:val="0"/>
          <w:numId w:val="29"/>
        </w:numPr>
        <w:spacing w:after="0"/>
        <w:rPr>
          <w:rFonts w:cs="Arial"/>
        </w:rPr>
      </w:pPr>
      <w:r w:rsidRPr="00882976">
        <w:rPr>
          <w:rFonts w:cs="Arial"/>
        </w:rPr>
        <w:t>A significant part of the</w:t>
      </w:r>
      <w:r w:rsidRPr="00882976">
        <w:rPr>
          <w:rFonts w:cs="Arial"/>
        </w:rPr>
        <w:t xml:space="preserve"> price pressure</w:t>
      </w:r>
      <w:r w:rsidRPr="00882976">
        <w:rPr>
          <w:rFonts w:cs="Arial"/>
        </w:rPr>
        <w:t>s shown</w:t>
      </w:r>
      <w:r w:rsidRPr="00882976">
        <w:rPr>
          <w:rFonts w:cs="Arial"/>
        </w:rPr>
        <w:t xml:space="preserve"> in the above table relate to in</w:t>
      </w:r>
      <w:r w:rsidRPr="00882976">
        <w:rPr>
          <w:rFonts w:cs="Arial"/>
        </w:rPr>
        <w:t xml:space="preserve">flationary pressures within Adults Services. This is calculated using </w:t>
      </w:r>
      <w:r>
        <w:rPr>
          <w:rFonts w:cs="Arial"/>
        </w:rPr>
        <w:t>the best estimates of</w:t>
      </w:r>
      <w:r>
        <w:rPr>
          <w:rFonts w:cs="Arial"/>
        </w:rPr>
        <w:t xml:space="preserve"> </w:t>
      </w:r>
      <w:r w:rsidRPr="00882976">
        <w:rPr>
          <w:rFonts w:cs="Arial"/>
        </w:rPr>
        <w:t>inflation</w:t>
      </w:r>
      <w:r>
        <w:rPr>
          <w:rFonts w:cs="Arial"/>
        </w:rPr>
        <w:t>ary levels that are forecast</w:t>
      </w:r>
      <w:r w:rsidRPr="00882976">
        <w:rPr>
          <w:rFonts w:cs="Arial"/>
        </w:rPr>
        <w:t xml:space="preserve"> within social care</w:t>
      </w:r>
      <w:r>
        <w:rPr>
          <w:rFonts w:cs="Arial"/>
        </w:rPr>
        <w:t xml:space="preserve"> based on 2016/17 fee increases that were agreed</w:t>
      </w:r>
      <w:r w:rsidRPr="00882976">
        <w:rPr>
          <w:rFonts w:cs="Arial"/>
        </w:rPr>
        <w:t xml:space="preserve">. It is forecast that a budget requirement of </w:t>
      </w:r>
      <w:r>
        <w:rPr>
          <w:rFonts w:cs="Arial"/>
        </w:rPr>
        <w:t>£64.122</w:t>
      </w:r>
      <w:r w:rsidRPr="00882976">
        <w:rPr>
          <w:rFonts w:cs="Arial"/>
        </w:rPr>
        <w:t xml:space="preserve">m </w:t>
      </w:r>
      <w:r w:rsidRPr="00882976">
        <w:rPr>
          <w:rFonts w:cs="Arial"/>
        </w:rPr>
        <w:t xml:space="preserve">over the </w:t>
      </w:r>
      <w:r w:rsidRPr="00882976">
        <w:rPr>
          <w:rFonts w:cs="Arial"/>
        </w:rPr>
        <w:t xml:space="preserve">MTFS </w:t>
      </w:r>
      <w:r w:rsidRPr="00882976">
        <w:rPr>
          <w:rFonts w:cs="Arial"/>
        </w:rPr>
        <w:t>period</w:t>
      </w:r>
      <w:r w:rsidRPr="00882976">
        <w:rPr>
          <w:rFonts w:cs="Arial"/>
        </w:rPr>
        <w:t xml:space="preserve"> </w:t>
      </w:r>
      <w:r w:rsidRPr="00882976">
        <w:rPr>
          <w:rFonts w:cs="Arial"/>
        </w:rPr>
        <w:t>is required for</w:t>
      </w:r>
      <w:r w:rsidRPr="00882976">
        <w:rPr>
          <w:rFonts w:cs="Arial"/>
        </w:rPr>
        <w:t xml:space="preserve"> payments to external providers of social care </w:t>
      </w:r>
      <w:r w:rsidRPr="00882976">
        <w:rPr>
          <w:rFonts w:cs="Arial"/>
        </w:rPr>
        <w:t xml:space="preserve">and it is </w:t>
      </w:r>
      <w:r w:rsidRPr="00882976">
        <w:rPr>
          <w:rFonts w:cs="Arial"/>
        </w:rPr>
        <w:t>important that the</w:t>
      </w:r>
      <w:r w:rsidRPr="00882976">
        <w:rPr>
          <w:rFonts w:cs="Arial"/>
        </w:rPr>
        <w:t xml:space="preserve"> County Council </w:t>
      </w:r>
      <w:r w:rsidRPr="00882976">
        <w:rPr>
          <w:rFonts w:cs="Arial"/>
        </w:rPr>
        <w:t>k</w:t>
      </w:r>
      <w:r w:rsidRPr="00882976">
        <w:rPr>
          <w:rFonts w:cs="Arial"/>
        </w:rPr>
        <w:t>eep</w:t>
      </w:r>
      <w:r w:rsidRPr="00882976">
        <w:rPr>
          <w:rFonts w:cs="Arial"/>
        </w:rPr>
        <w:t>s</w:t>
      </w:r>
      <w:r w:rsidRPr="00882976">
        <w:rPr>
          <w:rFonts w:cs="Arial"/>
        </w:rPr>
        <w:t xml:space="preserve"> up with increases in the price of resources for suppliers</w:t>
      </w:r>
      <w:r w:rsidRPr="00882976">
        <w:rPr>
          <w:rFonts w:cs="Arial"/>
        </w:rPr>
        <w:t xml:space="preserve"> to ensure the required service provision is delivered</w:t>
      </w:r>
      <w:r w:rsidRPr="00882976">
        <w:rPr>
          <w:rFonts w:cs="Arial"/>
        </w:rPr>
        <w:t xml:space="preserve">. </w:t>
      </w:r>
    </w:p>
    <w:p w:rsidR="00016513" w:rsidRDefault="008F06FF" w:rsidP="00016513">
      <w:pPr>
        <w:spacing w:after="0"/>
        <w:ind w:left="720"/>
        <w:rPr>
          <w:rFonts w:cs="Arial"/>
        </w:rPr>
      </w:pPr>
    </w:p>
    <w:p w:rsidR="00016513" w:rsidRPr="00016513" w:rsidRDefault="008F06FF" w:rsidP="00016513">
      <w:pPr>
        <w:spacing w:after="0"/>
        <w:ind w:left="720"/>
        <w:rPr>
          <w:rFonts w:cs="Arial"/>
        </w:rPr>
      </w:pPr>
      <w:r>
        <w:rPr>
          <w:rFonts w:cs="Arial"/>
        </w:rPr>
        <w:t>The price/inflationary increases for Adults Services now incorporates the National Living Wage (previ</w:t>
      </w:r>
      <w:r>
        <w:rPr>
          <w:rFonts w:cs="Arial"/>
        </w:rPr>
        <w:t>ously contained within the "other" section of the MTFS report) as this is generally included within price increases that the service experiences.</w:t>
      </w:r>
    </w:p>
    <w:p w:rsidR="00502E60" w:rsidRPr="00882976" w:rsidRDefault="008F06FF" w:rsidP="00502E60">
      <w:pPr>
        <w:pStyle w:val="ListParagraph"/>
        <w:spacing w:after="0"/>
        <w:rPr>
          <w:rFonts w:cs="Arial"/>
        </w:rPr>
      </w:pPr>
    </w:p>
    <w:p w:rsidR="00502E60" w:rsidRPr="00882976" w:rsidRDefault="008F06FF" w:rsidP="00502E60">
      <w:pPr>
        <w:pStyle w:val="ListParagraph"/>
        <w:spacing w:after="0"/>
        <w:rPr>
          <w:rFonts w:cs="Arial"/>
        </w:rPr>
      </w:pPr>
      <w:r w:rsidRPr="00882976">
        <w:rPr>
          <w:rFonts w:cs="Arial"/>
        </w:rPr>
        <w:t>The price inflation included in the MTFS for Adults Service is profiled as follows:</w:t>
      </w:r>
    </w:p>
    <w:p w:rsidR="00502E60" w:rsidRPr="00882976" w:rsidRDefault="008F06FF" w:rsidP="00882976">
      <w:pPr>
        <w:pStyle w:val="ListParagraph"/>
        <w:numPr>
          <w:ilvl w:val="1"/>
          <w:numId w:val="29"/>
        </w:numPr>
        <w:spacing w:after="0"/>
        <w:jc w:val="left"/>
        <w:rPr>
          <w:rFonts w:cs="Arial"/>
        </w:rPr>
      </w:pPr>
      <w:r>
        <w:rPr>
          <w:rFonts w:cs="Arial"/>
        </w:rPr>
        <w:t>2018/19 - £15.723</w:t>
      </w:r>
      <w:r w:rsidRPr="00882976">
        <w:rPr>
          <w:rFonts w:cs="Arial"/>
        </w:rPr>
        <w:t>m</w:t>
      </w:r>
    </w:p>
    <w:p w:rsidR="00502E60" w:rsidRPr="00882976" w:rsidRDefault="008F06FF" w:rsidP="00882976">
      <w:pPr>
        <w:pStyle w:val="ListParagraph"/>
        <w:numPr>
          <w:ilvl w:val="1"/>
          <w:numId w:val="29"/>
        </w:numPr>
        <w:spacing w:after="0"/>
        <w:jc w:val="left"/>
        <w:rPr>
          <w:rFonts w:cs="Arial"/>
        </w:rPr>
      </w:pPr>
      <w:r>
        <w:rPr>
          <w:rFonts w:cs="Arial"/>
        </w:rPr>
        <w:t>2019/2</w:t>
      </w:r>
      <w:r>
        <w:rPr>
          <w:rFonts w:cs="Arial"/>
        </w:rPr>
        <w:t>0 - £16.161</w:t>
      </w:r>
      <w:r w:rsidRPr="00882976">
        <w:rPr>
          <w:rFonts w:cs="Arial"/>
        </w:rPr>
        <w:t>m</w:t>
      </w:r>
    </w:p>
    <w:p w:rsidR="00502E60" w:rsidRDefault="008F06FF" w:rsidP="00882976">
      <w:pPr>
        <w:pStyle w:val="ListParagraph"/>
        <w:numPr>
          <w:ilvl w:val="1"/>
          <w:numId w:val="29"/>
        </w:numPr>
        <w:spacing w:after="0"/>
        <w:jc w:val="left"/>
        <w:rPr>
          <w:rFonts w:cs="Arial"/>
        </w:rPr>
      </w:pPr>
      <w:r>
        <w:rPr>
          <w:rFonts w:cs="Arial"/>
        </w:rPr>
        <w:t>2020/21 - £18.442</w:t>
      </w:r>
      <w:r w:rsidRPr="00882976">
        <w:rPr>
          <w:rFonts w:cs="Arial"/>
        </w:rPr>
        <w:t>m</w:t>
      </w:r>
    </w:p>
    <w:p w:rsidR="00296C48" w:rsidRPr="00882976" w:rsidRDefault="008F06FF" w:rsidP="00882976">
      <w:pPr>
        <w:pStyle w:val="ListParagraph"/>
        <w:numPr>
          <w:ilvl w:val="1"/>
          <w:numId w:val="29"/>
        </w:numPr>
        <w:spacing w:after="0"/>
        <w:jc w:val="left"/>
        <w:rPr>
          <w:rFonts w:cs="Arial"/>
        </w:rPr>
      </w:pPr>
      <w:r>
        <w:rPr>
          <w:rFonts w:cs="Arial"/>
        </w:rPr>
        <w:t>2021/22 - £13.796m</w:t>
      </w:r>
    </w:p>
    <w:p w:rsidR="00502E60" w:rsidRPr="00882976" w:rsidRDefault="008F06FF" w:rsidP="00502E60">
      <w:pPr>
        <w:pStyle w:val="ListParagraph"/>
        <w:spacing w:after="0"/>
        <w:rPr>
          <w:rFonts w:cs="Arial"/>
        </w:rPr>
      </w:pPr>
    </w:p>
    <w:p w:rsidR="008E0918" w:rsidRPr="00882976" w:rsidRDefault="008F06FF" w:rsidP="007D4A71">
      <w:pPr>
        <w:pStyle w:val="ListParagraph"/>
        <w:spacing w:after="0"/>
        <w:rPr>
          <w:rFonts w:cs="Arial"/>
        </w:rPr>
      </w:pPr>
      <w:r w:rsidRPr="00882976">
        <w:rPr>
          <w:rFonts w:cs="Arial"/>
        </w:rPr>
        <w:t>Th</w:t>
      </w:r>
      <w:r w:rsidRPr="00882976">
        <w:rPr>
          <w:rFonts w:cs="Arial"/>
        </w:rPr>
        <w:t>e inflationary pressures included in this MTFS</w:t>
      </w:r>
      <w:r w:rsidRPr="00882976">
        <w:rPr>
          <w:rFonts w:cs="Arial"/>
        </w:rPr>
        <w:t xml:space="preserve"> </w:t>
      </w:r>
      <w:r>
        <w:rPr>
          <w:rFonts w:cs="Arial"/>
        </w:rPr>
        <w:t>for Adults Services ref</w:t>
      </w:r>
      <w:r>
        <w:rPr>
          <w:rFonts w:cs="Arial"/>
        </w:rPr>
        <w:t>lects an decrease</w:t>
      </w:r>
      <w:r w:rsidRPr="00882976">
        <w:rPr>
          <w:rFonts w:cs="Arial"/>
        </w:rPr>
        <w:t xml:space="preserve"> of £</w:t>
      </w:r>
      <w:r>
        <w:rPr>
          <w:rFonts w:cs="Arial"/>
        </w:rPr>
        <w:t>4.809</w:t>
      </w:r>
      <w:r w:rsidRPr="00882976">
        <w:rPr>
          <w:rFonts w:cs="Arial"/>
        </w:rPr>
        <w:t xml:space="preserve">m following </w:t>
      </w:r>
      <w:r>
        <w:rPr>
          <w:rFonts w:cs="Arial"/>
        </w:rPr>
        <w:t xml:space="preserve">updated inflationary information </w:t>
      </w:r>
      <w:r w:rsidRPr="00882976">
        <w:rPr>
          <w:rFonts w:cs="Arial"/>
        </w:rPr>
        <w:t>figures based on the most up to date information available</w:t>
      </w:r>
      <w:r>
        <w:rPr>
          <w:rFonts w:cs="Arial"/>
        </w:rPr>
        <w:t xml:space="preserve"> w</w:t>
      </w:r>
      <w:r>
        <w:rPr>
          <w:rFonts w:cs="Arial"/>
        </w:rPr>
        <w:t xml:space="preserve">hen comparing the 3 years (2018/19 – 2020/21) that were in the previous MTFS. The table also reflects an </w:t>
      </w:r>
      <w:r>
        <w:rPr>
          <w:rFonts w:cs="Arial"/>
        </w:rPr>
        <w:lastRenderedPageBreak/>
        <w:t xml:space="preserve">additional year's price inflation to </w:t>
      </w:r>
      <w:r>
        <w:rPr>
          <w:rFonts w:cs="Arial"/>
        </w:rPr>
        <w:t xml:space="preserve">reflect the </w:t>
      </w:r>
      <w:r>
        <w:rPr>
          <w:rFonts w:cs="Arial"/>
        </w:rPr>
        <w:t>inclu</w:t>
      </w:r>
      <w:r>
        <w:rPr>
          <w:rFonts w:cs="Arial"/>
        </w:rPr>
        <w:t>sion</w:t>
      </w:r>
      <w:r>
        <w:rPr>
          <w:rFonts w:cs="Arial"/>
        </w:rPr>
        <w:t xml:space="preserve"> an additional year within the MTFS of £13.796m</w:t>
      </w:r>
      <w:r w:rsidRPr="00882976">
        <w:rPr>
          <w:rFonts w:cs="Arial"/>
        </w:rPr>
        <w:t xml:space="preserve">. </w:t>
      </w:r>
    </w:p>
    <w:p w:rsidR="008E0918" w:rsidRPr="00882976" w:rsidRDefault="008F06FF" w:rsidP="002A09EE">
      <w:pPr>
        <w:spacing w:after="0"/>
        <w:rPr>
          <w:rFonts w:cs="Arial"/>
        </w:rPr>
      </w:pPr>
    </w:p>
    <w:p w:rsidR="006A2B5C" w:rsidRDefault="008F06FF" w:rsidP="009D3B0D">
      <w:pPr>
        <w:pStyle w:val="ListParagraph"/>
        <w:numPr>
          <w:ilvl w:val="0"/>
          <w:numId w:val="27"/>
        </w:numPr>
        <w:spacing w:after="0"/>
        <w:rPr>
          <w:rFonts w:cs="Arial"/>
        </w:rPr>
      </w:pPr>
      <w:r w:rsidRPr="00296C48">
        <w:rPr>
          <w:rFonts w:cs="Arial"/>
        </w:rPr>
        <w:t xml:space="preserve">Waste Disposal continues to require </w:t>
      </w:r>
      <w:r w:rsidRPr="00296C48">
        <w:rPr>
          <w:rFonts w:cs="Arial"/>
        </w:rPr>
        <w:t>significant budget to meet inflationary commitments over the next four years. In total the budget requi</w:t>
      </w:r>
      <w:r w:rsidRPr="00296C48">
        <w:rPr>
          <w:rFonts w:cs="Arial"/>
        </w:rPr>
        <w:t>rement for the service is £</w:t>
      </w:r>
      <w:r w:rsidRPr="00296C48">
        <w:rPr>
          <w:rFonts w:cs="Arial"/>
        </w:rPr>
        <w:t>6.947</w:t>
      </w:r>
      <w:r w:rsidRPr="00296C48">
        <w:rPr>
          <w:rFonts w:cs="Arial"/>
        </w:rPr>
        <w:t>m</w:t>
      </w:r>
      <w:r w:rsidRPr="00296C48">
        <w:rPr>
          <w:rFonts w:cs="Arial"/>
        </w:rPr>
        <w:t>.</w:t>
      </w:r>
      <w:r w:rsidRPr="00296C48">
        <w:rPr>
          <w:rFonts w:cs="Arial"/>
        </w:rPr>
        <w:t xml:space="preserve"> </w:t>
      </w:r>
      <w:r w:rsidRPr="00296C48">
        <w:rPr>
          <w:rFonts w:cs="Arial"/>
        </w:rPr>
        <w:t>This</w:t>
      </w:r>
      <w:r w:rsidRPr="00296C48">
        <w:rPr>
          <w:rFonts w:cs="Arial"/>
        </w:rPr>
        <w:t xml:space="preserve"> requirement </w:t>
      </w:r>
      <w:r w:rsidRPr="00296C48">
        <w:rPr>
          <w:rFonts w:cs="Arial"/>
        </w:rPr>
        <w:t>has</w:t>
      </w:r>
      <w:r w:rsidRPr="00296C48">
        <w:rPr>
          <w:rFonts w:cs="Arial"/>
        </w:rPr>
        <w:t xml:space="preserve"> reduced by £2.220m when comparing those years contained within the previous MTFS, and a new full </w:t>
      </w:r>
      <w:r w:rsidRPr="00296C48">
        <w:rPr>
          <w:rFonts w:cs="Arial"/>
        </w:rPr>
        <w:t>year cost of £2.927m for 2021/22.</w:t>
      </w:r>
      <w:r w:rsidRPr="00296C48">
        <w:rPr>
          <w:rFonts w:cs="Arial"/>
        </w:rPr>
        <w:t xml:space="preserve"> </w:t>
      </w:r>
    </w:p>
    <w:p w:rsidR="00296C48" w:rsidRPr="00296C48" w:rsidRDefault="008F06FF" w:rsidP="00296C48">
      <w:pPr>
        <w:pStyle w:val="ListParagraph"/>
        <w:spacing w:after="0"/>
        <w:rPr>
          <w:rFonts w:cs="Arial"/>
        </w:rPr>
      </w:pPr>
    </w:p>
    <w:p w:rsidR="002A09EE" w:rsidRDefault="008F06FF" w:rsidP="004A0F7B">
      <w:pPr>
        <w:pStyle w:val="ListParagraph"/>
        <w:numPr>
          <w:ilvl w:val="0"/>
          <w:numId w:val="27"/>
        </w:numPr>
        <w:spacing w:after="0"/>
        <w:rPr>
          <w:rFonts w:cs="Arial"/>
        </w:rPr>
      </w:pPr>
      <w:r w:rsidRPr="00882976">
        <w:rPr>
          <w:rFonts w:cs="Arial"/>
        </w:rPr>
        <w:t xml:space="preserve">Children's Social Care is </w:t>
      </w:r>
      <w:r>
        <w:rPr>
          <w:rFonts w:cs="Arial"/>
        </w:rPr>
        <w:t>a further</w:t>
      </w:r>
      <w:r>
        <w:rPr>
          <w:rFonts w:cs="Arial"/>
        </w:rPr>
        <w:t xml:space="preserve"> significant area that requires</w:t>
      </w:r>
      <w:r w:rsidRPr="00882976">
        <w:rPr>
          <w:rFonts w:cs="Arial"/>
        </w:rPr>
        <w:t xml:space="preserve"> price inflation within its budget. In </w:t>
      </w:r>
      <w:r>
        <w:rPr>
          <w:rFonts w:cs="Arial"/>
        </w:rPr>
        <w:t>total the budget requi</w:t>
      </w:r>
      <w:r>
        <w:rPr>
          <w:rFonts w:cs="Arial"/>
        </w:rPr>
        <w:t>rement for the service is £5.815</w:t>
      </w:r>
      <w:r>
        <w:rPr>
          <w:rFonts w:cs="Arial"/>
        </w:rPr>
        <w:t>m. This includes</w:t>
      </w:r>
      <w:r w:rsidRPr="00882976">
        <w:rPr>
          <w:rFonts w:cs="Arial"/>
        </w:rPr>
        <w:t xml:space="preserve"> items that will inflate such as agency payme</w:t>
      </w:r>
      <w:r w:rsidRPr="00882976">
        <w:rPr>
          <w:rFonts w:cs="Arial"/>
        </w:rPr>
        <w:t>nts, residence orders, foster and other al</w:t>
      </w:r>
      <w:r>
        <w:rPr>
          <w:rFonts w:cs="Arial"/>
        </w:rPr>
        <w:t>lowances and payments to health</w:t>
      </w:r>
      <w:r>
        <w:rPr>
          <w:rFonts w:cs="Arial"/>
        </w:rPr>
        <w:t xml:space="preserve">. </w:t>
      </w:r>
      <w:r>
        <w:rPr>
          <w:rFonts w:cs="Arial"/>
        </w:rPr>
        <w:t xml:space="preserve"> </w:t>
      </w:r>
      <w:r w:rsidRPr="00296C48">
        <w:rPr>
          <w:rFonts w:cs="Arial"/>
        </w:rPr>
        <w:t xml:space="preserve">This requirement has reduced by </w:t>
      </w:r>
      <w:r>
        <w:rPr>
          <w:rFonts w:cs="Arial"/>
        </w:rPr>
        <w:t>£1.265</w:t>
      </w:r>
      <w:r w:rsidRPr="00296C48">
        <w:rPr>
          <w:rFonts w:cs="Arial"/>
        </w:rPr>
        <w:t>m when comparing those years contained within the previous MTFS, and a new full year cost of £</w:t>
      </w:r>
      <w:r>
        <w:rPr>
          <w:rFonts w:cs="Arial"/>
        </w:rPr>
        <w:t>1.470</w:t>
      </w:r>
      <w:r w:rsidRPr="00296C48">
        <w:rPr>
          <w:rFonts w:cs="Arial"/>
        </w:rPr>
        <w:t xml:space="preserve">m for 2021/22. </w:t>
      </w:r>
    </w:p>
    <w:p w:rsidR="004A0F7B" w:rsidRPr="004A0F7B" w:rsidRDefault="008F06FF" w:rsidP="004A0F7B">
      <w:pPr>
        <w:pStyle w:val="ListParagraph"/>
        <w:rPr>
          <w:rFonts w:cs="Arial"/>
        </w:rPr>
      </w:pPr>
    </w:p>
    <w:p w:rsidR="004A0F7B" w:rsidRPr="004A0F7B" w:rsidRDefault="008F06FF" w:rsidP="004A0F7B">
      <w:pPr>
        <w:pStyle w:val="ListParagraph"/>
        <w:numPr>
          <w:ilvl w:val="0"/>
          <w:numId w:val="27"/>
        </w:numPr>
        <w:spacing w:after="0"/>
        <w:rPr>
          <w:rFonts w:cs="Arial"/>
        </w:rPr>
      </w:pPr>
      <w:r>
        <w:rPr>
          <w:rFonts w:cs="Arial"/>
        </w:rPr>
        <w:t>Inflationary increases for</w:t>
      </w:r>
      <w:r>
        <w:rPr>
          <w:rFonts w:cs="Arial"/>
        </w:rPr>
        <w:t xml:space="preserve"> premises</w:t>
      </w:r>
      <w:r>
        <w:rPr>
          <w:rFonts w:cs="Arial"/>
        </w:rPr>
        <w:t xml:space="preserve"> running cost</w:t>
      </w:r>
      <w:r>
        <w:rPr>
          <w:rFonts w:cs="Arial"/>
        </w:rPr>
        <w:t xml:space="preserve"> budgets have</w:t>
      </w:r>
      <w:r>
        <w:rPr>
          <w:rFonts w:cs="Arial"/>
        </w:rPr>
        <w:t xml:space="preserve"> been included in this MTFS as they have</w:t>
      </w:r>
      <w:r>
        <w:rPr>
          <w:rFonts w:cs="Arial"/>
        </w:rPr>
        <w:t xml:space="preserve"> no</w:t>
      </w:r>
      <w:r>
        <w:rPr>
          <w:rFonts w:cs="Arial"/>
        </w:rPr>
        <w:t xml:space="preserve">t previously </w:t>
      </w:r>
      <w:r>
        <w:rPr>
          <w:rFonts w:cs="Arial"/>
        </w:rPr>
        <w:t xml:space="preserve">been </w:t>
      </w:r>
      <w:r>
        <w:rPr>
          <w:rFonts w:cs="Arial"/>
        </w:rPr>
        <w:t xml:space="preserve">included. As charges such as energy costs increase estimates </w:t>
      </w:r>
      <w:r>
        <w:rPr>
          <w:rFonts w:cs="Arial"/>
        </w:rPr>
        <w:t xml:space="preserve">of price rises </w:t>
      </w:r>
      <w:r>
        <w:rPr>
          <w:rFonts w:cs="Arial"/>
        </w:rPr>
        <w:t>have been included within this MTFS with 2018/19 including 2 years inflation as no p</w:t>
      </w:r>
      <w:r>
        <w:rPr>
          <w:rFonts w:cs="Arial"/>
        </w:rPr>
        <w:t xml:space="preserve">rovision was made in the 2017/18 budget. The total budget requirement is £3.992m over the 4 year period of the MTFS. </w:t>
      </w:r>
    </w:p>
    <w:p w:rsidR="00A70380" w:rsidRPr="00882976" w:rsidRDefault="008F06FF" w:rsidP="00A70380">
      <w:pPr>
        <w:pStyle w:val="ListParagraph"/>
        <w:rPr>
          <w:rFonts w:cs="Arial"/>
        </w:rPr>
      </w:pPr>
    </w:p>
    <w:p w:rsidR="00346865" w:rsidRPr="009C3A54" w:rsidRDefault="008F06FF" w:rsidP="00346865">
      <w:pPr>
        <w:pStyle w:val="ListParagraph"/>
        <w:numPr>
          <w:ilvl w:val="0"/>
          <w:numId w:val="27"/>
        </w:numPr>
        <w:autoSpaceDE/>
        <w:autoSpaceDN/>
        <w:adjustRightInd/>
        <w:spacing w:after="0"/>
        <w:rPr>
          <w:rFonts w:cs="Arial"/>
        </w:rPr>
      </w:pPr>
      <w:r w:rsidRPr="00882976">
        <w:rPr>
          <w:rFonts w:cs="Arial"/>
        </w:rPr>
        <w:t>Other smaller areas of price inflation include transport costs, concessionary travel, highways, winter maintenance, energy and legal fees</w:t>
      </w:r>
      <w:r w:rsidRPr="00882976">
        <w:rPr>
          <w:rFonts w:cs="Arial"/>
        </w:rPr>
        <w:t xml:space="preserve">. </w:t>
      </w:r>
    </w:p>
    <w:p w:rsidR="008759F7" w:rsidRPr="00882976" w:rsidRDefault="008F06FF" w:rsidP="00F53647">
      <w:pPr>
        <w:autoSpaceDE/>
        <w:autoSpaceDN/>
        <w:adjustRightInd/>
        <w:spacing w:after="0"/>
        <w:jc w:val="left"/>
        <w:rPr>
          <w:rFonts w:cs="Arial"/>
          <w:b/>
          <w:highlight w:val="yellow"/>
        </w:rPr>
      </w:pPr>
    </w:p>
    <w:p w:rsidR="00F53647" w:rsidRPr="00882976" w:rsidRDefault="008F06FF" w:rsidP="00F53647">
      <w:pPr>
        <w:tabs>
          <w:tab w:val="left" w:pos="567"/>
          <w:tab w:val="left" w:pos="1134"/>
        </w:tabs>
        <w:spacing w:after="0"/>
        <w:rPr>
          <w:rFonts w:cs="Arial"/>
          <w:b/>
        </w:rPr>
      </w:pPr>
      <w:r w:rsidRPr="00882976">
        <w:rPr>
          <w:rFonts w:cs="Arial"/>
          <w:b/>
        </w:rPr>
        <w:t>3.3</w:t>
      </w:r>
      <w:r w:rsidRPr="00882976">
        <w:rPr>
          <w:rFonts w:cs="Arial"/>
          <w:b/>
        </w:rPr>
        <w:tab/>
        <w:t>Demand Pressures</w:t>
      </w:r>
    </w:p>
    <w:p w:rsidR="00F53647" w:rsidRPr="00882976" w:rsidRDefault="008F06FF" w:rsidP="00F53647">
      <w:pPr>
        <w:tabs>
          <w:tab w:val="left" w:pos="567"/>
          <w:tab w:val="left" w:pos="1134"/>
        </w:tabs>
        <w:spacing w:after="0"/>
        <w:rPr>
          <w:rFonts w:cs="Arial"/>
          <w:b/>
        </w:rPr>
      </w:pPr>
    </w:p>
    <w:p w:rsidR="0070024B" w:rsidRDefault="008F06FF" w:rsidP="00F53647">
      <w:pPr>
        <w:tabs>
          <w:tab w:val="left" w:pos="567"/>
          <w:tab w:val="left" w:pos="1134"/>
        </w:tabs>
        <w:spacing w:after="0"/>
        <w:rPr>
          <w:rFonts w:cs="Arial"/>
        </w:rPr>
      </w:pPr>
      <w:r>
        <w:rPr>
          <w:rFonts w:cs="Arial"/>
        </w:rPr>
        <w:t xml:space="preserve">All services have </w:t>
      </w:r>
      <w:r w:rsidRPr="00882976">
        <w:rPr>
          <w:rFonts w:cs="Arial"/>
        </w:rPr>
        <w:t xml:space="preserve">reviewed the demand pressures </w:t>
      </w:r>
      <w:r>
        <w:rPr>
          <w:rFonts w:cs="Arial"/>
        </w:rPr>
        <w:t>they face</w:t>
      </w:r>
      <w:r w:rsidRPr="00882976">
        <w:rPr>
          <w:rFonts w:cs="Arial"/>
        </w:rPr>
        <w:t xml:space="preserve"> in future years. The impact of this review has been identified and is reflected in the revised MTFS</w:t>
      </w:r>
      <w:r>
        <w:rPr>
          <w:rFonts w:cs="Arial"/>
        </w:rPr>
        <w:t>. I</w:t>
      </w:r>
      <w:r w:rsidRPr="00882976">
        <w:rPr>
          <w:rFonts w:cs="Arial"/>
        </w:rPr>
        <w:t xml:space="preserve">t can be seen that a significant proportion of the funding gap that </w:t>
      </w:r>
      <w:r w:rsidRPr="00882976">
        <w:rPr>
          <w:rFonts w:cs="Arial"/>
        </w:rPr>
        <w:t>has been identif</w:t>
      </w:r>
      <w:r>
        <w:rPr>
          <w:rFonts w:cs="Arial"/>
        </w:rPr>
        <w:t xml:space="preserve">ied is due to demand pressures. </w:t>
      </w:r>
    </w:p>
    <w:p w:rsidR="0070024B" w:rsidRPr="0070024B" w:rsidRDefault="008F06FF" w:rsidP="00F53647">
      <w:pPr>
        <w:tabs>
          <w:tab w:val="left" w:pos="567"/>
          <w:tab w:val="left" w:pos="1134"/>
        </w:tabs>
        <w:spacing w:after="0"/>
        <w:rPr>
          <w:rFonts w:cs="Arial"/>
        </w:rPr>
      </w:pPr>
    </w:p>
    <w:p w:rsidR="00F53647" w:rsidRPr="00882976" w:rsidRDefault="008F06FF" w:rsidP="00F53647">
      <w:pPr>
        <w:tabs>
          <w:tab w:val="left" w:pos="567"/>
          <w:tab w:val="left" w:pos="1134"/>
        </w:tabs>
        <w:spacing w:after="0"/>
        <w:rPr>
          <w:rFonts w:cs="Arial"/>
        </w:rPr>
      </w:pPr>
      <w:r w:rsidRPr="00882976">
        <w:rPr>
          <w:rFonts w:cs="Arial"/>
        </w:rPr>
        <w:t xml:space="preserve">In total it is estimated that the demand pressures </w:t>
      </w:r>
      <w:r w:rsidRPr="004F4CD0">
        <w:rPr>
          <w:rFonts w:cs="Arial"/>
        </w:rPr>
        <w:t>are</w:t>
      </w:r>
      <w:r w:rsidRPr="004F4CD0">
        <w:rPr>
          <w:rFonts w:cs="Arial"/>
        </w:rPr>
        <w:t xml:space="preserve"> </w:t>
      </w:r>
      <w:r w:rsidRPr="004F4CD0">
        <w:rPr>
          <w:rFonts w:cs="Arial"/>
        </w:rPr>
        <w:t>now £</w:t>
      </w:r>
      <w:r>
        <w:rPr>
          <w:rFonts w:cs="Arial"/>
        </w:rPr>
        <w:t>77.575</w:t>
      </w:r>
      <w:r w:rsidRPr="004F4CD0">
        <w:rPr>
          <w:rFonts w:cs="Arial"/>
        </w:rPr>
        <w:t>m</w:t>
      </w:r>
      <w:r w:rsidRPr="004F4CD0">
        <w:rPr>
          <w:rFonts w:cs="Arial"/>
        </w:rPr>
        <w:t>. This</w:t>
      </w:r>
      <w:r w:rsidRPr="00882976">
        <w:rPr>
          <w:rFonts w:cs="Arial"/>
        </w:rPr>
        <w:t xml:space="preserve"> is </w:t>
      </w:r>
      <w:r>
        <w:rPr>
          <w:rFonts w:cs="Arial"/>
        </w:rPr>
        <w:t>a</w:t>
      </w:r>
      <w:r>
        <w:rPr>
          <w:rFonts w:cs="Arial"/>
        </w:rPr>
        <w:t>n</w:t>
      </w:r>
      <w:r>
        <w:rPr>
          <w:rFonts w:cs="Arial"/>
        </w:rPr>
        <w:t xml:space="preserve"> </w:t>
      </w:r>
      <w:r w:rsidRPr="004F4CD0">
        <w:rPr>
          <w:rFonts w:cs="Arial"/>
        </w:rPr>
        <w:t xml:space="preserve">increase </w:t>
      </w:r>
      <w:r w:rsidRPr="004F4CD0">
        <w:rPr>
          <w:rFonts w:cs="Arial"/>
        </w:rPr>
        <w:t>of £</w:t>
      </w:r>
      <w:r>
        <w:rPr>
          <w:rFonts w:cs="Arial"/>
        </w:rPr>
        <w:t>9.025</w:t>
      </w:r>
      <w:r w:rsidRPr="004F4CD0">
        <w:rPr>
          <w:rFonts w:cs="Arial"/>
        </w:rPr>
        <w:t xml:space="preserve">m </w:t>
      </w:r>
      <w:r w:rsidRPr="00296C48">
        <w:rPr>
          <w:rFonts w:cs="Arial"/>
        </w:rPr>
        <w:t xml:space="preserve">when comparing those years contained within the previous MTFS, and a new full year </w:t>
      </w:r>
      <w:r>
        <w:rPr>
          <w:rFonts w:cs="Arial"/>
        </w:rPr>
        <w:t xml:space="preserve">demand pressure of </w:t>
      </w:r>
      <w:r w:rsidRPr="00296C48">
        <w:rPr>
          <w:rFonts w:cs="Arial"/>
        </w:rPr>
        <w:t>£</w:t>
      </w:r>
      <w:r>
        <w:rPr>
          <w:rFonts w:cs="Arial"/>
        </w:rPr>
        <w:t>13.</w:t>
      </w:r>
      <w:r>
        <w:rPr>
          <w:rFonts w:cs="Arial"/>
        </w:rPr>
        <w:t>982</w:t>
      </w:r>
      <w:r w:rsidRPr="00296C48">
        <w:rPr>
          <w:rFonts w:cs="Arial"/>
        </w:rPr>
        <w:t>m for 2021/22.</w:t>
      </w:r>
    </w:p>
    <w:p w:rsidR="00AC67F1" w:rsidRPr="00882976" w:rsidRDefault="008F06FF" w:rsidP="00F53647">
      <w:pPr>
        <w:tabs>
          <w:tab w:val="left" w:pos="567"/>
          <w:tab w:val="left" w:pos="1134"/>
        </w:tabs>
        <w:spacing w:after="0"/>
        <w:rPr>
          <w:rFonts w:cs="Arial"/>
          <w:highlight w:val="yellow"/>
        </w:rPr>
      </w:pPr>
    </w:p>
    <w:tbl>
      <w:tblPr>
        <w:tblStyle w:val="TableGrid"/>
        <w:tblW w:w="8359" w:type="dxa"/>
        <w:jc w:val="center"/>
        <w:tblLook w:val="04A0" w:firstRow="1" w:lastRow="0" w:firstColumn="1" w:lastColumn="0" w:noHBand="0" w:noVBand="1"/>
      </w:tblPr>
      <w:tblGrid>
        <w:gridCol w:w="2878"/>
        <w:gridCol w:w="1084"/>
        <w:gridCol w:w="1084"/>
        <w:gridCol w:w="1084"/>
        <w:gridCol w:w="1084"/>
        <w:gridCol w:w="1145"/>
      </w:tblGrid>
      <w:tr w:rsidR="0023020A" w:rsidTr="00AB0EBD">
        <w:trPr>
          <w:trHeight w:val="684"/>
          <w:jc w:val="center"/>
        </w:trPr>
        <w:tc>
          <w:tcPr>
            <w:tcW w:w="0" w:type="auto"/>
            <w:shd w:val="clear" w:color="auto" w:fill="BFBFBF" w:themeFill="background1" w:themeFillShade="BF"/>
          </w:tcPr>
          <w:p w:rsidR="0070024B" w:rsidRPr="00882976" w:rsidRDefault="008F06FF" w:rsidP="0070024B">
            <w:pPr>
              <w:tabs>
                <w:tab w:val="left" w:pos="567"/>
                <w:tab w:val="left" w:pos="1134"/>
              </w:tabs>
              <w:spacing w:after="0"/>
              <w:rPr>
                <w:rFonts w:cs="Arial"/>
              </w:rPr>
            </w:pPr>
          </w:p>
        </w:tc>
        <w:tc>
          <w:tcPr>
            <w:tcW w:w="0" w:type="auto"/>
            <w:shd w:val="clear" w:color="auto" w:fill="BFBFBF" w:themeFill="background1" w:themeFillShade="BF"/>
            <w:vAlign w:val="center"/>
          </w:tcPr>
          <w:p w:rsidR="0070024B" w:rsidRPr="00882976" w:rsidRDefault="008F06FF" w:rsidP="0070024B">
            <w:pPr>
              <w:tabs>
                <w:tab w:val="left" w:pos="567"/>
                <w:tab w:val="left" w:pos="1134"/>
              </w:tabs>
              <w:spacing w:after="0"/>
              <w:jc w:val="center"/>
              <w:rPr>
                <w:rFonts w:cs="Arial"/>
                <w:b/>
              </w:rPr>
            </w:pPr>
            <w:r w:rsidRPr="00882976">
              <w:rPr>
                <w:rFonts w:cs="Arial"/>
                <w:b/>
              </w:rPr>
              <w:t>2018/19</w:t>
            </w:r>
          </w:p>
          <w:p w:rsidR="0070024B" w:rsidRPr="00882976" w:rsidRDefault="008F06FF" w:rsidP="0070024B">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70024B" w:rsidRPr="00882976" w:rsidRDefault="008F06FF" w:rsidP="0070024B">
            <w:pPr>
              <w:tabs>
                <w:tab w:val="left" w:pos="567"/>
                <w:tab w:val="left" w:pos="1134"/>
              </w:tabs>
              <w:spacing w:after="0"/>
              <w:jc w:val="center"/>
              <w:rPr>
                <w:rFonts w:cs="Arial"/>
                <w:b/>
              </w:rPr>
            </w:pPr>
            <w:r w:rsidRPr="00882976">
              <w:rPr>
                <w:rFonts w:cs="Arial"/>
                <w:b/>
              </w:rPr>
              <w:t>2019/20</w:t>
            </w:r>
          </w:p>
          <w:p w:rsidR="0070024B" w:rsidRPr="00882976" w:rsidRDefault="008F06FF" w:rsidP="0070024B">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70024B" w:rsidRPr="00882976" w:rsidRDefault="008F06FF" w:rsidP="0070024B">
            <w:pPr>
              <w:tabs>
                <w:tab w:val="left" w:pos="567"/>
                <w:tab w:val="left" w:pos="1134"/>
              </w:tabs>
              <w:spacing w:after="0"/>
              <w:jc w:val="center"/>
              <w:rPr>
                <w:rFonts w:cs="Arial"/>
                <w:b/>
              </w:rPr>
            </w:pPr>
            <w:r w:rsidRPr="00882976">
              <w:rPr>
                <w:rFonts w:cs="Arial"/>
                <w:b/>
              </w:rPr>
              <w:t>2020/21</w:t>
            </w:r>
          </w:p>
          <w:p w:rsidR="0070024B" w:rsidRPr="00882976" w:rsidRDefault="008F06FF" w:rsidP="0070024B">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70024B" w:rsidRPr="00882976" w:rsidRDefault="008F06FF" w:rsidP="0070024B">
            <w:pPr>
              <w:tabs>
                <w:tab w:val="left" w:pos="567"/>
                <w:tab w:val="left" w:pos="1134"/>
              </w:tabs>
              <w:spacing w:after="0"/>
              <w:jc w:val="center"/>
              <w:rPr>
                <w:rFonts w:cs="Arial"/>
                <w:b/>
              </w:rPr>
            </w:pPr>
            <w:r>
              <w:rPr>
                <w:rFonts w:cs="Arial"/>
                <w:b/>
              </w:rPr>
              <w:t>2021/22</w:t>
            </w:r>
          </w:p>
          <w:p w:rsidR="0070024B" w:rsidRPr="00882976" w:rsidRDefault="008F06FF" w:rsidP="0070024B">
            <w:pPr>
              <w:tabs>
                <w:tab w:val="left" w:pos="567"/>
                <w:tab w:val="left" w:pos="1134"/>
              </w:tabs>
              <w:spacing w:after="0"/>
              <w:jc w:val="center"/>
              <w:rPr>
                <w:rFonts w:cs="Arial"/>
                <w:b/>
              </w:rPr>
            </w:pPr>
            <w:r w:rsidRPr="00882976">
              <w:rPr>
                <w:rFonts w:cs="Arial"/>
                <w:b/>
              </w:rPr>
              <w:t>£m</w:t>
            </w:r>
          </w:p>
        </w:tc>
        <w:tc>
          <w:tcPr>
            <w:tcW w:w="1145" w:type="dxa"/>
            <w:shd w:val="clear" w:color="auto" w:fill="BFBFBF" w:themeFill="background1" w:themeFillShade="BF"/>
            <w:vAlign w:val="center"/>
          </w:tcPr>
          <w:p w:rsidR="0070024B" w:rsidRPr="00882976" w:rsidRDefault="008F06FF" w:rsidP="0070024B">
            <w:pPr>
              <w:tabs>
                <w:tab w:val="left" w:pos="567"/>
                <w:tab w:val="left" w:pos="1134"/>
              </w:tabs>
              <w:spacing w:after="0"/>
              <w:jc w:val="center"/>
              <w:rPr>
                <w:rFonts w:cs="Arial"/>
                <w:b/>
              </w:rPr>
            </w:pPr>
            <w:r w:rsidRPr="00882976">
              <w:rPr>
                <w:rFonts w:cs="Arial"/>
                <w:b/>
              </w:rPr>
              <w:t>Total</w:t>
            </w:r>
          </w:p>
          <w:p w:rsidR="0070024B" w:rsidRPr="00882976" w:rsidRDefault="008F06FF" w:rsidP="0070024B">
            <w:pPr>
              <w:tabs>
                <w:tab w:val="left" w:pos="567"/>
                <w:tab w:val="left" w:pos="1134"/>
              </w:tabs>
              <w:spacing w:after="0"/>
              <w:jc w:val="center"/>
              <w:rPr>
                <w:rFonts w:cs="Arial"/>
                <w:b/>
              </w:rPr>
            </w:pPr>
            <w:r w:rsidRPr="00882976">
              <w:rPr>
                <w:rFonts w:cs="Arial"/>
                <w:b/>
              </w:rPr>
              <w:t>£m</w:t>
            </w:r>
          </w:p>
        </w:tc>
      </w:tr>
      <w:tr w:rsidR="0023020A" w:rsidTr="001700C1">
        <w:trPr>
          <w:trHeight w:val="684"/>
          <w:jc w:val="center"/>
        </w:trPr>
        <w:tc>
          <w:tcPr>
            <w:tcW w:w="0" w:type="auto"/>
            <w:vAlign w:val="center"/>
          </w:tcPr>
          <w:p w:rsidR="0070024B" w:rsidRPr="00882976" w:rsidRDefault="008F06FF" w:rsidP="0070024B">
            <w:pPr>
              <w:tabs>
                <w:tab w:val="left" w:pos="567"/>
                <w:tab w:val="left" w:pos="1134"/>
              </w:tabs>
              <w:spacing w:after="0"/>
              <w:jc w:val="left"/>
              <w:rPr>
                <w:rFonts w:cs="Arial"/>
              </w:rPr>
            </w:pPr>
            <w:r w:rsidRPr="00882976">
              <w:rPr>
                <w:rFonts w:cs="Arial"/>
                <w:b/>
              </w:rPr>
              <w:t>Demand – previous MTFS</w:t>
            </w:r>
            <w:r>
              <w:rPr>
                <w:rFonts w:cs="Arial"/>
                <w:b/>
              </w:rPr>
              <w:t>*</w:t>
            </w:r>
          </w:p>
        </w:tc>
        <w:tc>
          <w:tcPr>
            <w:tcW w:w="0" w:type="auto"/>
            <w:vAlign w:val="center"/>
          </w:tcPr>
          <w:p w:rsidR="0070024B" w:rsidRPr="00882976" w:rsidRDefault="008F06FF" w:rsidP="001700C1">
            <w:pPr>
              <w:tabs>
                <w:tab w:val="left" w:pos="567"/>
                <w:tab w:val="left" w:pos="1134"/>
              </w:tabs>
              <w:spacing w:after="0"/>
              <w:jc w:val="right"/>
              <w:rPr>
                <w:rFonts w:cs="Arial"/>
              </w:rPr>
            </w:pPr>
            <w:r>
              <w:rPr>
                <w:rFonts w:cs="Arial"/>
              </w:rPr>
              <w:t>15.235</w:t>
            </w:r>
          </w:p>
        </w:tc>
        <w:tc>
          <w:tcPr>
            <w:tcW w:w="0" w:type="auto"/>
            <w:vAlign w:val="center"/>
          </w:tcPr>
          <w:p w:rsidR="0070024B" w:rsidRPr="00882976" w:rsidRDefault="008F06FF" w:rsidP="001700C1">
            <w:pPr>
              <w:tabs>
                <w:tab w:val="left" w:pos="567"/>
                <w:tab w:val="left" w:pos="1134"/>
              </w:tabs>
              <w:spacing w:after="0"/>
              <w:jc w:val="right"/>
              <w:rPr>
                <w:rFonts w:cs="Arial"/>
              </w:rPr>
            </w:pPr>
            <w:r>
              <w:rPr>
                <w:rFonts w:cs="Arial"/>
              </w:rPr>
              <w:t>18.134</w:t>
            </w:r>
          </w:p>
        </w:tc>
        <w:tc>
          <w:tcPr>
            <w:tcW w:w="0" w:type="auto"/>
            <w:vAlign w:val="center"/>
          </w:tcPr>
          <w:p w:rsidR="0070024B" w:rsidRPr="00882976" w:rsidRDefault="008F06FF" w:rsidP="001700C1">
            <w:pPr>
              <w:tabs>
                <w:tab w:val="left" w:pos="567"/>
                <w:tab w:val="left" w:pos="1134"/>
              </w:tabs>
              <w:spacing w:after="0"/>
              <w:jc w:val="right"/>
              <w:rPr>
                <w:rFonts w:cs="Arial"/>
              </w:rPr>
            </w:pPr>
            <w:r>
              <w:rPr>
                <w:rFonts w:cs="Arial"/>
              </w:rPr>
              <w:t>21.198</w:t>
            </w:r>
          </w:p>
        </w:tc>
        <w:tc>
          <w:tcPr>
            <w:tcW w:w="0" w:type="auto"/>
            <w:vAlign w:val="center"/>
          </w:tcPr>
          <w:p w:rsidR="0070024B" w:rsidRPr="00882976" w:rsidRDefault="008F06FF" w:rsidP="001700C1">
            <w:pPr>
              <w:tabs>
                <w:tab w:val="left" w:pos="567"/>
                <w:tab w:val="left" w:pos="1134"/>
              </w:tabs>
              <w:spacing w:after="0"/>
              <w:jc w:val="right"/>
              <w:rPr>
                <w:rFonts w:cs="Arial"/>
              </w:rPr>
            </w:pPr>
            <w:r>
              <w:rPr>
                <w:rFonts w:cs="Arial"/>
              </w:rPr>
              <w:t>0.000</w:t>
            </w:r>
          </w:p>
        </w:tc>
        <w:tc>
          <w:tcPr>
            <w:tcW w:w="1145" w:type="dxa"/>
            <w:vAlign w:val="center"/>
          </w:tcPr>
          <w:p w:rsidR="0070024B" w:rsidRPr="00882976" w:rsidRDefault="008F06FF" w:rsidP="001700C1">
            <w:pPr>
              <w:tabs>
                <w:tab w:val="left" w:pos="567"/>
                <w:tab w:val="left" w:pos="1134"/>
              </w:tabs>
              <w:spacing w:after="0"/>
              <w:jc w:val="right"/>
              <w:rPr>
                <w:rFonts w:cs="Arial"/>
                <w:b/>
              </w:rPr>
            </w:pPr>
            <w:r>
              <w:rPr>
                <w:rFonts w:cs="Arial"/>
                <w:b/>
              </w:rPr>
              <w:t>54.567</w:t>
            </w:r>
          </w:p>
        </w:tc>
      </w:tr>
      <w:tr w:rsidR="0023020A" w:rsidTr="001700C1">
        <w:trPr>
          <w:trHeight w:val="401"/>
          <w:jc w:val="center"/>
        </w:trPr>
        <w:tc>
          <w:tcPr>
            <w:tcW w:w="0" w:type="auto"/>
            <w:vAlign w:val="center"/>
          </w:tcPr>
          <w:p w:rsidR="0070024B" w:rsidRPr="00882976" w:rsidRDefault="008F06FF" w:rsidP="0070024B">
            <w:pPr>
              <w:tabs>
                <w:tab w:val="left" w:pos="567"/>
                <w:tab w:val="left" w:pos="1134"/>
              </w:tabs>
              <w:spacing w:after="0"/>
              <w:jc w:val="lef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1145" w:type="dxa"/>
            <w:vAlign w:val="center"/>
          </w:tcPr>
          <w:p w:rsidR="0070024B" w:rsidRPr="00882976" w:rsidRDefault="008F06FF" w:rsidP="001700C1">
            <w:pPr>
              <w:tabs>
                <w:tab w:val="left" w:pos="567"/>
                <w:tab w:val="left" w:pos="1134"/>
              </w:tabs>
              <w:spacing w:after="0"/>
              <w:jc w:val="right"/>
              <w:rPr>
                <w:rFonts w:cs="Arial"/>
                <w:b/>
              </w:rPr>
            </w:pPr>
          </w:p>
        </w:tc>
      </w:tr>
      <w:tr w:rsidR="0023020A" w:rsidTr="001700C1">
        <w:trPr>
          <w:trHeight w:val="684"/>
          <w:jc w:val="center"/>
        </w:trPr>
        <w:tc>
          <w:tcPr>
            <w:tcW w:w="0" w:type="auto"/>
            <w:vAlign w:val="center"/>
          </w:tcPr>
          <w:p w:rsidR="0070024B" w:rsidRPr="00882976" w:rsidRDefault="008F06FF" w:rsidP="0070024B">
            <w:pPr>
              <w:tabs>
                <w:tab w:val="left" w:pos="567"/>
                <w:tab w:val="left" w:pos="1134"/>
              </w:tabs>
              <w:spacing w:after="0"/>
              <w:jc w:val="left"/>
              <w:rPr>
                <w:rFonts w:cs="Arial"/>
              </w:rPr>
            </w:pPr>
            <w:r w:rsidRPr="00882976">
              <w:rPr>
                <w:rFonts w:cs="Arial"/>
              </w:rPr>
              <w:t>Revised Demand Requirements</w:t>
            </w:r>
          </w:p>
        </w:tc>
        <w:tc>
          <w:tcPr>
            <w:tcW w:w="0" w:type="auto"/>
            <w:vAlign w:val="center"/>
          </w:tcPr>
          <w:p w:rsidR="0070024B" w:rsidRPr="00882976" w:rsidRDefault="008F06FF" w:rsidP="00400EC1">
            <w:pPr>
              <w:tabs>
                <w:tab w:val="left" w:pos="567"/>
                <w:tab w:val="left" w:pos="1134"/>
              </w:tabs>
              <w:spacing w:after="0"/>
              <w:jc w:val="right"/>
              <w:rPr>
                <w:rFonts w:cs="Arial"/>
              </w:rPr>
            </w:pPr>
            <w:r>
              <w:rPr>
                <w:rFonts w:cs="Arial"/>
              </w:rPr>
              <w:t>19.</w:t>
            </w:r>
            <w:r>
              <w:rPr>
                <w:rFonts w:cs="Arial"/>
              </w:rPr>
              <w:t>721</w:t>
            </w:r>
          </w:p>
        </w:tc>
        <w:tc>
          <w:tcPr>
            <w:tcW w:w="0" w:type="auto"/>
            <w:vAlign w:val="center"/>
          </w:tcPr>
          <w:p w:rsidR="0070024B" w:rsidRPr="00882976" w:rsidRDefault="008F06FF" w:rsidP="001700C1">
            <w:pPr>
              <w:tabs>
                <w:tab w:val="left" w:pos="567"/>
                <w:tab w:val="left" w:pos="1134"/>
              </w:tabs>
              <w:spacing w:after="0"/>
              <w:jc w:val="right"/>
              <w:rPr>
                <w:rFonts w:cs="Arial"/>
              </w:rPr>
            </w:pPr>
            <w:r>
              <w:rPr>
                <w:rFonts w:cs="Arial"/>
              </w:rPr>
              <w:t>23.197</w:t>
            </w:r>
          </w:p>
        </w:tc>
        <w:tc>
          <w:tcPr>
            <w:tcW w:w="0" w:type="auto"/>
            <w:vAlign w:val="center"/>
          </w:tcPr>
          <w:p w:rsidR="0070024B" w:rsidRPr="00882976" w:rsidRDefault="008F06FF" w:rsidP="001700C1">
            <w:pPr>
              <w:tabs>
                <w:tab w:val="left" w:pos="567"/>
                <w:tab w:val="left" w:pos="1134"/>
              </w:tabs>
              <w:spacing w:after="0"/>
              <w:jc w:val="right"/>
              <w:rPr>
                <w:rFonts w:cs="Arial"/>
              </w:rPr>
            </w:pPr>
            <w:r>
              <w:rPr>
                <w:rFonts w:cs="Arial"/>
              </w:rPr>
              <w:t>20.674</w:t>
            </w:r>
          </w:p>
        </w:tc>
        <w:tc>
          <w:tcPr>
            <w:tcW w:w="0" w:type="auto"/>
            <w:vAlign w:val="center"/>
          </w:tcPr>
          <w:p w:rsidR="0070024B" w:rsidRPr="00882976" w:rsidRDefault="008F06FF" w:rsidP="001700C1">
            <w:pPr>
              <w:tabs>
                <w:tab w:val="left" w:pos="567"/>
                <w:tab w:val="left" w:pos="1134"/>
              </w:tabs>
              <w:spacing w:after="0"/>
              <w:jc w:val="right"/>
              <w:rPr>
                <w:rFonts w:cs="Arial"/>
              </w:rPr>
            </w:pPr>
            <w:r>
              <w:rPr>
                <w:rFonts w:cs="Arial"/>
              </w:rPr>
              <w:t>13.982</w:t>
            </w:r>
          </w:p>
        </w:tc>
        <w:tc>
          <w:tcPr>
            <w:tcW w:w="1145" w:type="dxa"/>
            <w:vAlign w:val="center"/>
          </w:tcPr>
          <w:p w:rsidR="0070024B" w:rsidRPr="00882976" w:rsidRDefault="008F06FF" w:rsidP="001700C1">
            <w:pPr>
              <w:tabs>
                <w:tab w:val="left" w:pos="567"/>
                <w:tab w:val="left" w:pos="1134"/>
              </w:tabs>
              <w:spacing w:after="0"/>
              <w:jc w:val="right"/>
              <w:rPr>
                <w:rFonts w:cs="Arial"/>
                <w:b/>
              </w:rPr>
            </w:pPr>
            <w:r>
              <w:rPr>
                <w:rFonts w:cs="Arial"/>
                <w:b/>
              </w:rPr>
              <w:t>77.575</w:t>
            </w:r>
          </w:p>
        </w:tc>
      </w:tr>
      <w:tr w:rsidR="0023020A" w:rsidTr="001700C1">
        <w:trPr>
          <w:trHeight w:val="431"/>
          <w:jc w:val="center"/>
        </w:trPr>
        <w:tc>
          <w:tcPr>
            <w:tcW w:w="0" w:type="auto"/>
            <w:vAlign w:val="center"/>
          </w:tcPr>
          <w:p w:rsidR="0070024B" w:rsidRPr="00882976" w:rsidRDefault="008F06FF" w:rsidP="0070024B">
            <w:pPr>
              <w:tabs>
                <w:tab w:val="left" w:pos="567"/>
                <w:tab w:val="left" w:pos="1134"/>
              </w:tabs>
              <w:spacing w:after="0"/>
              <w:jc w:val="lef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0" w:type="auto"/>
            <w:vAlign w:val="center"/>
          </w:tcPr>
          <w:p w:rsidR="0070024B" w:rsidRPr="00882976" w:rsidRDefault="008F06FF" w:rsidP="001700C1">
            <w:pPr>
              <w:tabs>
                <w:tab w:val="left" w:pos="567"/>
                <w:tab w:val="left" w:pos="1134"/>
              </w:tabs>
              <w:spacing w:after="0"/>
              <w:jc w:val="right"/>
              <w:rPr>
                <w:rFonts w:cs="Arial"/>
              </w:rPr>
            </w:pPr>
          </w:p>
        </w:tc>
        <w:tc>
          <w:tcPr>
            <w:tcW w:w="1145" w:type="dxa"/>
            <w:vAlign w:val="center"/>
          </w:tcPr>
          <w:p w:rsidR="0070024B" w:rsidRPr="00882976" w:rsidRDefault="008F06FF" w:rsidP="001700C1">
            <w:pPr>
              <w:tabs>
                <w:tab w:val="left" w:pos="567"/>
                <w:tab w:val="left" w:pos="1134"/>
              </w:tabs>
              <w:spacing w:after="0"/>
              <w:jc w:val="right"/>
              <w:rPr>
                <w:rFonts w:cs="Arial"/>
                <w:b/>
              </w:rPr>
            </w:pPr>
          </w:p>
        </w:tc>
      </w:tr>
      <w:tr w:rsidR="0023020A" w:rsidTr="001700C1">
        <w:trPr>
          <w:trHeight w:val="684"/>
          <w:jc w:val="center"/>
        </w:trPr>
        <w:tc>
          <w:tcPr>
            <w:tcW w:w="0" w:type="auto"/>
            <w:vAlign w:val="center"/>
          </w:tcPr>
          <w:p w:rsidR="0070024B" w:rsidRPr="00882976" w:rsidRDefault="008F06FF" w:rsidP="0070024B">
            <w:pPr>
              <w:tabs>
                <w:tab w:val="left" w:pos="567"/>
                <w:tab w:val="left" w:pos="1134"/>
              </w:tabs>
              <w:spacing w:after="0"/>
              <w:jc w:val="left"/>
              <w:rPr>
                <w:rFonts w:cs="Arial"/>
                <w:b/>
              </w:rPr>
            </w:pPr>
            <w:r w:rsidRPr="00882976">
              <w:rPr>
                <w:rFonts w:cs="Arial"/>
                <w:b/>
              </w:rPr>
              <w:t>Impact on Financial Gap</w:t>
            </w:r>
          </w:p>
        </w:tc>
        <w:tc>
          <w:tcPr>
            <w:tcW w:w="0" w:type="auto"/>
            <w:vAlign w:val="center"/>
          </w:tcPr>
          <w:p w:rsidR="0070024B" w:rsidRPr="00882976" w:rsidRDefault="008F06FF" w:rsidP="001700C1">
            <w:pPr>
              <w:tabs>
                <w:tab w:val="left" w:pos="567"/>
                <w:tab w:val="left" w:pos="1134"/>
              </w:tabs>
              <w:spacing w:after="0"/>
              <w:jc w:val="right"/>
              <w:rPr>
                <w:rFonts w:cs="Arial"/>
                <w:b/>
              </w:rPr>
            </w:pPr>
            <w:r>
              <w:rPr>
                <w:rFonts w:cs="Arial"/>
                <w:b/>
              </w:rPr>
              <w:t>4.486</w:t>
            </w:r>
          </w:p>
        </w:tc>
        <w:tc>
          <w:tcPr>
            <w:tcW w:w="0" w:type="auto"/>
            <w:vAlign w:val="center"/>
          </w:tcPr>
          <w:p w:rsidR="0070024B" w:rsidRPr="00882976" w:rsidRDefault="008F06FF" w:rsidP="001700C1">
            <w:pPr>
              <w:tabs>
                <w:tab w:val="left" w:pos="567"/>
                <w:tab w:val="left" w:pos="1134"/>
              </w:tabs>
              <w:spacing w:after="0"/>
              <w:jc w:val="right"/>
              <w:rPr>
                <w:rFonts w:cs="Arial"/>
                <w:b/>
              </w:rPr>
            </w:pPr>
            <w:r>
              <w:rPr>
                <w:rFonts w:cs="Arial"/>
                <w:b/>
              </w:rPr>
              <w:t>5.063</w:t>
            </w:r>
          </w:p>
        </w:tc>
        <w:tc>
          <w:tcPr>
            <w:tcW w:w="0" w:type="auto"/>
            <w:vAlign w:val="center"/>
          </w:tcPr>
          <w:p w:rsidR="0070024B" w:rsidRPr="00882976" w:rsidRDefault="008F06FF" w:rsidP="001700C1">
            <w:pPr>
              <w:tabs>
                <w:tab w:val="left" w:pos="567"/>
                <w:tab w:val="left" w:pos="1134"/>
              </w:tabs>
              <w:spacing w:after="0"/>
              <w:jc w:val="right"/>
              <w:rPr>
                <w:rFonts w:cs="Arial"/>
                <w:b/>
              </w:rPr>
            </w:pPr>
            <w:r>
              <w:rPr>
                <w:rFonts w:cs="Arial"/>
                <w:b/>
              </w:rPr>
              <w:t>-0.524</w:t>
            </w:r>
          </w:p>
        </w:tc>
        <w:tc>
          <w:tcPr>
            <w:tcW w:w="0" w:type="auto"/>
            <w:vAlign w:val="center"/>
          </w:tcPr>
          <w:p w:rsidR="0070024B" w:rsidRPr="00882976" w:rsidRDefault="008F06FF" w:rsidP="001700C1">
            <w:pPr>
              <w:tabs>
                <w:tab w:val="left" w:pos="567"/>
                <w:tab w:val="left" w:pos="1134"/>
              </w:tabs>
              <w:spacing w:after="0"/>
              <w:jc w:val="right"/>
              <w:rPr>
                <w:rFonts w:cs="Arial"/>
                <w:b/>
              </w:rPr>
            </w:pPr>
            <w:r>
              <w:rPr>
                <w:rFonts w:cs="Arial"/>
                <w:b/>
              </w:rPr>
              <w:t>13.982</w:t>
            </w:r>
          </w:p>
        </w:tc>
        <w:tc>
          <w:tcPr>
            <w:tcW w:w="1145" w:type="dxa"/>
            <w:vAlign w:val="center"/>
          </w:tcPr>
          <w:p w:rsidR="0070024B" w:rsidRPr="00882976" w:rsidRDefault="008F06FF" w:rsidP="001700C1">
            <w:pPr>
              <w:tabs>
                <w:tab w:val="left" w:pos="567"/>
                <w:tab w:val="left" w:pos="1134"/>
              </w:tabs>
              <w:spacing w:after="0"/>
              <w:jc w:val="right"/>
              <w:rPr>
                <w:rFonts w:cs="Arial"/>
                <w:b/>
              </w:rPr>
            </w:pPr>
            <w:r>
              <w:rPr>
                <w:rFonts w:cs="Arial"/>
                <w:b/>
              </w:rPr>
              <w:t>23.008</w:t>
            </w:r>
          </w:p>
        </w:tc>
      </w:tr>
    </w:tbl>
    <w:p w:rsidR="00FE7B48" w:rsidRDefault="008F06FF" w:rsidP="00FE7B48">
      <w:pPr>
        <w:spacing w:after="0"/>
        <w:rPr>
          <w:rFonts w:cs="Arial"/>
        </w:rPr>
      </w:pPr>
      <w:r>
        <w:rPr>
          <w:rFonts w:cs="Arial"/>
        </w:rPr>
        <w:lastRenderedPageBreak/>
        <w:t>*</w:t>
      </w:r>
      <w:r>
        <w:rPr>
          <w:rFonts w:cs="Arial"/>
          <w:i/>
          <w:sz w:val="18"/>
          <w:szCs w:val="18"/>
        </w:rPr>
        <w:t xml:space="preserve"> Re-categorisation of some service lines has taken place to better reflect nature of budget benefit/pressure. </w:t>
      </w:r>
    </w:p>
    <w:p w:rsidR="00F53647" w:rsidRPr="00882976" w:rsidRDefault="008F06FF" w:rsidP="00F53647">
      <w:pPr>
        <w:tabs>
          <w:tab w:val="left" w:pos="567"/>
          <w:tab w:val="left" w:pos="1134"/>
        </w:tabs>
        <w:spacing w:after="0"/>
        <w:rPr>
          <w:rFonts w:cs="Arial"/>
        </w:rPr>
      </w:pPr>
    </w:p>
    <w:p w:rsidR="007D249C" w:rsidRPr="00016513" w:rsidRDefault="008F06FF" w:rsidP="008F06FF">
      <w:pPr>
        <w:pStyle w:val="ListParagraph"/>
        <w:numPr>
          <w:ilvl w:val="0"/>
          <w:numId w:val="30"/>
        </w:numPr>
        <w:spacing w:after="0"/>
        <w:rPr>
          <w:rFonts w:cs="Arial"/>
        </w:rPr>
      </w:pPr>
      <w:r w:rsidRPr="00016513">
        <w:rPr>
          <w:rFonts w:cs="Arial"/>
        </w:rPr>
        <w:t>A</w:t>
      </w:r>
      <w:r w:rsidRPr="00016513">
        <w:rPr>
          <w:rFonts w:cs="Arial"/>
        </w:rPr>
        <w:t xml:space="preserve">dult </w:t>
      </w:r>
      <w:r w:rsidRPr="00016513">
        <w:rPr>
          <w:rFonts w:cs="Arial"/>
        </w:rPr>
        <w:t>S</w:t>
      </w:r>
      <w:r w:rsidRPr="00016513">
        <w:rPr>
          <w:rFonts w:cs="Arial"/>
        </w:rPr>
        <w:t xml:space="preserve">ocial </w:t>
      </w:r>
      <w:r w:rsidRPr="00016513">
        <w:rPr>
          <w:rFonts w:cs="Arial"/>
        </w:rPr>
        <w:t>C</w:t>
      </w:r>
      <w:r w:rsidRPr="00016513">
        <w:rPr>
          <w:rFonts w:cs="Arial"/>
        </w:rPr>
        <w:t xml:space="preserve">are represents </w:t>
      </w:r>
      <w:r w:rsidRPr="00016513">
        <w:rPr>
          <w:rFonts w:cs="Arial"/>
        </w:rPr>
        <w:t xml:space="preserve">a large proportion of </w:t>
      </w:r>
      <w:r w:rsidRPr="00016513">
        <w:rPr>
          <w:rFonts w:cs="Arial"/>
        </w:rPr>
        <w:t>the demand</w:t>
      </w:r>
      <w:r w:rsidRPr="00016513">
        <w:rPr>
          <w:rFonts w:cs="Arial"/>
          <w:b/>
        </w:rPr>
        <w:t xml:space="preserve"> </w:t>
      </w:r>
      <w:r w:rsidRPr="00016513">
        <w:rPr>
          <w:rFonts w:cs="Arial"/>
        </w:rPr>
        <w:t>pressures.</w:t>
      </w:r>
      <w:r w:rsidRPr="00016513">
        <w:rPr>
          <w:rFonts w:cs="Arial"/>
          <w:b/>
        </w:rPr>
        <w:t xml:space="preserve">  </w:t>
      </w:r>
      <w:r w:rsidRPr="00016513">
        <w:rPr>
          <w:rFonts w:cs="Arial"/>
        </w:rPr>
        <w:t xml:space="preserve">Adult </w:t>
      </w:r>
      <w:r w:rsidRPr="00016513">
        <w:rPr>
          <w:rFonts w:cs="Arial"/>
        </w:rPr>
        <w:t>S</w:t>
      </w:r>
      <w:r w:rsidRPr="00016513">
        <w:rPr>
          <w:rFonts w:cs="Arial"/>
        </w:rPr>
        <w:t xml:space="preserve">ocial </w:t>
      </w:r>
      <w:r w:rsidRPr="00016513">
        <w:rPr>
          <w:rFonts w:cs="Arial"/>
        </w:rPr>
        <w:t>C</w:t>
      </w:r>
      <w:r w:rsidRPr="00016513">
        <w:rPr>
          <w:rFonts w:cs="Arial"/>
        </w:rPr>
        <w:t xml:space="preserve">are has long seen annual increases in the demand for services and the MTFS attempts to predict growth in future years largely based on </w:t>
      </w:r>
      <w:r w:rsidRPr="00016513">
        <w:rPr>
          <w:rFonts w:cs="Arial"/>
        </w:rPr>
        <w:t xml:space="preserve">reviewing current and </w:t>
      </w:r>
      <w:r w:rsidRPr="00016513">
        <w:rPr>
          <w:rFonts w:cs="Arial"/>
        </w:rPr>
        <w:t>past activity trends but also taking into account future population changes.</w:t>
      </w:r>
      <w:r w:rsidRPr="00016513">
        <w:rPr>
          <w:rFonts w:cs="Arial"/>
        </w:rPr>
        <w:t xml:space="preserve"> From "a social care pe</w:t>
      </w:r>
      <w:r w:rsidRPr="00016513">
        <w:rPr>
          <w:rFonts w:cs="Arial"/>
        </w:rPr>
        <w:t xml:space="preserve">rspective" demand covers both increasing numbers of people eligible for support and the increasing complexity of those supported reflected in higher average costs per service user. </w:t>
      </w:r>
    </w:p>
    <w:p w:rsidR="00016513" w:rsidRPr="00016513" w:rsidRDefault="008F06FF" w:rsidP="00016513">
      <w:pPr>
        <w:spacing w:after="0"/>
        <w:rPr>
          <w:rFonts w:cs="Arial"/>
        </w:rPr>
      </w:pPr>
    </w:p>
    <w:p w:rsidR="00E2033F" w:rsidRPr="004F4CD0" w:rsidRDefault="008F06FF" w:rsidP="004F4CD0">
      <w:pPr>
        <w:spacing w:after="0"/>
        <w:ind w:left="502"/>
        <w:rPr>
          <w:rFonts w:cs="Arial"/>
        </w:rPr>
      </w:pPr>
      <w:r w:rsidRPr="004F4CD0">
        <w:rPr>
          <w:rFonts w:cs="Arial"/>
        </w:rPr>
        <w:t>A</w:t>
      </w:r>
      <w:r w:rsidRPr="004F4CD0">
        <w:rPr>
          <w:rFonts w:cs="Arial"/>
        </w:rPr>
        <w:t xml:space="preserve">ll </w:t>
      </w:r>
      <w:r w:rsidRPr="004F4CD0">
        <w:rPr>
          <w:rFonts w:cs="Arial"/>
        </w:rPr>
        <w:t xml:space="preserve">demand assumptions contained within this revised MTFS </w:t>
      </w:r>
      <w:r w:rsidRPr="004F4CD0">
        <w:rPr>
          <w:rFonts w:cs="Arial"/>
        </w:rPr>
        <w:t>regarding Adult</w:t>
      </w:r>
      <w:r w:rsidRPr="004F4CD0">
        <w:rPr>
          <w:rFonts w:cs="Arial"/>
        </w:rPr>
        <w:t xml:space="preserve"> Social Care </w:t>
      </w:r>
      <w:r w:rsidRPr="004F4CD0">
        <w:rPr>
          <w:rFonts w:cs="Arial"/>
        </w:rPr>
        <w:t>have</w:t>
      </w:r>
      <w:r w:rsidRPr="004F4CD0">
        <w:rPr>
          <w:rFonts w:cs="Arial"/>
        </w:rPr>
        <w:t xml:space="preserve"> been</w:t>
      </w:r>
      <w:r w:rsidRPr="004F4CD0">
        <w:rPr>
          <w:rFonts w:cs="Arial"/>
        </w:rPr>
        <w:t xml:space="preserve"> reviewed based on the mo</w:t>
      </w:r>
      <w:r w:rsidRPr="004F4CD0">
        <w:rPr>
          <w:rFonts w:cs="Arial"/>
        </w:rPr>
        <w:t>st up-to-date trend analysis</w:t>
      </w:r>
      <w:r w:rsidRPr="004F4CD0">
        <w:rPr>
          <w:rFonts w:cs="Arial"/>
        </w:rPr>
        <w:t>.</w:t>
      </w:r>
      <w:r w:rsidRPr="004F4CD0">
        <w:rPr>
          <w:rFonts w:cs="Arial"/>
        </w:rPr>
        <w:t xml:space="preserve"> The MTFS now contains the same amount over the comparable period, but includes an additional year (2021/22) which has the value of £10.834m.</w:t>
      </w:r>
      <w:r w:rsidRPr="004F4CD0">
        <w:rPr>
          <w:rFonts w:cs="Arial"/>
        </w:rPr>
        <w:t xml:space="preserve"> </w:t>
      </w:r>
    </w:p>
    <w:p w:rsidR="00E2033F" w:rsidRPr="00882976" w:rsidRDefault="008F06FF" w:rsidP="00E2033F">
      <w:pPr>
        <w:pStyle w:val="ListParagraph"/>
        <w:spacing w:after="0"/>
        <w:rPr>
          <w:rFonts w:cs="Arial"/>
        </w:rPr>
      </w:pPr>
    </w:p>
    <w:p w:rsidR="00E2033F" w:rsidRPr="00016513" w:rsidRDefault="008F06FF" w:rsidP="004F4CD0">
      <w:pPr>
        <w:spacing w:after="0"/>
        <w:ind w:firstLine="502"/>
        <w:rPr>
          <w:rFonts w:cs="Arial"/>
        </w:rPr>
      </w:pPr>
      <w:r w:rsidRPr="00016513">
        <w:rPr>
          <w:rFonts w:cs="Arial"/>
        </w:rPr>
        <w:t xml:space="preserve">The demand included in the MTFS for </w:t>
      </w:r>
      <w:r w:rsidRPr="00016513">
        <w:rPr>
          <w:rFonts w:cs="Arial"/>
        </w:rPr>
        <w:t>Adults Service is profiled as follows:</w:t>
      </w:r>
    </w:p>
    <w:p w:rsidR="00E2033F" w:rsidRDefault="008F06FF" w:rsidP="008F06FF">
      <w:pPr>
        <w:pStyle w:val="ListParagraph"/>
        <w:numPr>
          <w:ilvl w:val="0"/>
          <w:numId w:val="33"/>
        </w:numPr>
        <w:spacing w:after="0"/>
        <w:jc w:val="left"/>
        <w:rPr>
          <w:rFonts w:cs="Arial"/>
        </w:rPr>
      </w:pPr>
      <w:r>
        <w:rPr>
          <w:rFonts w:cs="Arial"/>
        </w:rPr>
        <w:t>2018/19 – £11.922m</w:t>
      </w:r>
    </w:p>
    <w:p w:rsidR="00FE7B48" w:rsidRDefault="008F06FF" w:rsidP="008F06FF">
      <w:pPr>
        <w:pStyle w:val="ListParagraph"/>
        <w:numPr>
          <w:ilvl w:val="0"/>
          <w:numId w:val="33"/>
        </w:numPr>
        <w:spacing w:after="0"/>
        <w:jc w:val="left"/>
        <w:rPr>
          <w:rFonts w:cs="Arial"/>
        </w:rPr>
      </w:pPr>
      <w:r>
        <w:rPr>
          <w:rFonts w:cs="Arial"/>
        </w:rPr>
        <w:t>2019/20 - £14.64</w:t>
      </w:r>
      <w:r>
        <w:rPr>
          <w:rFonts w:cs="Arial"/>
        </w:rPr>
        <w:t>2</w:t>
      </w:r>
      <w:r>
        <w:rPr>
          <w:rFonts w:cs="Arial"/>
        </w:rPr>
        <w:t>m</w:t>
      </w:r>
    </w:p>
    <w:p w:rsidR="00FE7B48" w:rsidRDefault="008F06FF" w:rsidP="008F06FF">
      <w:pPr>
        <w:pStyle w:val="ListParagraph"/>
        <w:numPr>
          <w:ilvl w:val="0"/>
          <w:numId w:val="33"/>
        </w:numPr>
        <w:spacing w:after="0"/>
        <w:jc w:val="left"/>
        <w:rPr>
          <w:rFonts w:cs="Arial"/>
        </w:rPr>
      </w:pPr>
      <w:r>
        <w:rPr>
          <w:rFonts w:cs="Arial"/>
        </w:rPr>
        <w:t>2020/21 - £17.055m</w:t>
      </w:r>
    </w:p>
    <w:p w:rsidR="00FE7B48" w:rsidRDefault="008F06FF" w:rsidP="008F06FF">
      <w:pPr>
        <w:pStyle w:val="ListParagraph"/>
        <w:numPr>
          <w:ilvl w:val="0"/>
          <w:numId w:val="33"/>
        </w:numPr>
        <w:spacing w:after="0"/>
        <w:jc w:val="left"/>
        <w:rPr>
          <w:rFonts w:cs="Arial"/>
        </w:rPr>
      </w:pPr>
      <w:r>
        <w:rPr>
          <w:rFonts w:cs="Arial"/>
        </w:rPr>
        <w:t>2021/22 - £10.834m</w:t>
      </w:r>
    </w:p>
    <w:p w:rsidR="00FE7B48" w:rsidRPr="00882976" w:rsidRDefault="008F06FF" w:rsidP="00FE7B48">
      <w:pPr>
        <w:pStyle w:val="ListParagraph"/>
        <w:spacing w:after="0"/>
        <w:ind w:left="2160"/>
        <w:jc w:val="left"/>
        <w:rPr>
          <w:rFonts w:cs="Arial"/>
        </w:rPr>
      </w:pPr>
    </w:p>
    <w:p w:rsidR="005A1497" w:rsidRDefault="008F06FF" w:rsidP="005C03EB">
      <w:pPr>
        <w:pStyle w:val="ListParagraph"/>
        <w:numPr>
          <w:ilvl w:val="0"/>
          <w:numId w:val="26"/>
        </w:numPr>
        <w:spacing w:after="0"/>
        <w:rPr>
          <w:rFonts w:cs="Arial"/>
        </w:rPr>
      </w:pPr>
      <w:r w:rsidRPr="00410447">
        <w:rPr>
          <w:rFonts w:cs="Arial"/>
        </w:rPr>
        <w:t>The cost of Children's Social Care</w:t>
      </w:r>
      <w:r w:rsidRPr="00410447">
        <w:rPr>
          <w:rFonts w:cs="Arial"/>
        </w:rPr>
        <w:t xml:space="preserve"> continues to experience increasing demand</w:t>
      </w:r>
      <w:r w:rsidRPr="00410447">
        <w:rPr>
          <w:rFonts w:cs="Arial"/>
        </w:rPr>
        <w:t xml:space="preserve"> </w:t>
      </w:r>
      <w:r w:rsidRPr="00410447">
        <w:rPr>
          <w:rFonts w:cs="Arial"/>
        </w:rPr>
        <w:t xml:space="preserve">and has been significantly increased again as part of this </w:t>
      </w:r>
      <w:r>
        <w:rPr>
          <w:rFonts w:cs="Arial"/>
        </w:rPr>
        <w:t>update</w:t>
      </w:r>
      <w:r w:rsidRPr="00410447">
        <w:rPr>
          <w:rFonts w:cs="Arial"/>
        </w:rPr>
        <w:t xml:space="preserve"> of the MTFS</w:t>
      </w:r>
      <w:r>
        <w:rPr>
          <w:rFonts w:cs="Arial"/>
        </w:rPr>
        <w:t xml:space="preserve">. </w:t>
      </w:r>
      <w:r w:rsidRPr="00410447">
        <w:rPr>
          <w:rFonts w:cs="Arial"/>
        </w:rPr>
        <w:t xml:space="preserve">The forecast </w:t>
      </w:r>
      <w:r>
        <w:rPr>
          <w:rFonts w:cs="Arial"/>
        </w:rPr>
        <w:t>requirement is</w:t>
      </w:r>
      <w:r>
        <w:rPr>
          <w:rFonts w:cs="Arial"/>
        </w:rPr>
        <w:t xml:space="preserve"> </w:t>
      </w:r>
      <w:r w:rsidRPr="00410447">
        <w:rPr>
          <w:rFonts w:cs="Arial"/>
        </w:rPr>
        <w:t>£</w:t>
      </w:r>
      <w:r>
        <w:rPr>
          <w:rFonts w:cs="Arial"/>
        </w:rPr>
        <w:t>17.058</w:t>
      </w:r>
      <w:r w:rsidRPr="00410447">
        <w:rPr>
          <w:rFonts w:cs="Arial"/>
        </w:rPr>
        <w:t>m</w:t>
      </w:r>
      <w:r>
        <w:rPr>
          <w:rFonts w:cs="Arial"/>
        </w:rPr>
        <w:t xml:space="preserve"> over the next 4 years</w:t>
      </w:r>
      <w:r w:rsidRPr="00410447">
        <w:rPr>
          <w:rFonts w:cs="Arial"/>
        </w:rPr>
        <w:t xml:space="preserve">. This is in addition to significant additional budget that the service has been given to support improvements </w:t>
      </w:r>
      <w:r>
        <w:rPr>
          <w:rFonts w:cs="Arial"/>
        </w:rPr>
        <w:t>following the Ofsted inspection</w:t>
      </w:r>
      <w:r>
        <w:rPr>
          <w:rFonts w:cs="Arial"/>
        </w:rPr>
        <w:t xml:space="preserve"> in both 2016/17 and 2017/18</w:t>
      </w:r>
      <w:r>
        <w:rPr>
          <w:rFonts w:cs="Arial"/>
        </w:rPr>
        <w:t>, but it</w:t>
      </w:r>
      <w:r>
        <w:rPr>
          <w:rFonts w:cs="Arial"/>
        </w:rPr>
        <w:t xml:space="preserve"> an assumption is also made that demand will plateau in future years, with a reducing demand increase built into future year's budget.</w:t>
      </w:r>
      <w:r w:rsidRPr="00410447">
        <w:rPr>
          <w:rFonts w:cs="Arial"/>
        </w:rPr>
        <w:t xml:space="preserve"> </w:t>
      </w:r>
      <w:r>
        <w:rPr>
          <w:rFonts w:cs="Arial"/>
        </w:rPr>
        <w:t>In previous MTFS reports an increase has only been included for the next financial year, whereas in this revision 4 years</w:t>
      </w:r>
      <w:r>
        <w:rPr>
          <w:rFonts w:cs="Arial"/>
        </w:rPr>
        <w:t xml:space="preserve"> of forecast demand levels has been included. This forecast is based on </w:t>
      </w:r>
      <w:r>
        <w:rPr>
          <w:rFonts w:cs="Arial"/>
        </w:rPr>
        <w:t xml:space="preserve">current demand levels and uses </w:t>
      </w:r>
      <w:r>
        <w:rPr>
          <w:rFonts w:cs="Arial"/>
        </w:rPr>
        <w:t>benchmarking information from other County Council's</w:t>
      </w:r>
      <w:r>
        <w:rPr>
          <w:rFonts w:cs="Arial"/>
        </w:rPr>
        <w:t xml:space="preserve"> and national data </w:t>
      </w:r>
      <w:r>
        <w:rPr>
          <w:rFonts w:cs="Arial"/>
        </w:rPr>
        <w:t>in relation to Child</w:t>
      </w:r>
      <w:r>
        <w:rPr>
          <w:rFonts w:cs="Arial"/>
        </w:rPr>
        <w:t xml:space="preserve">ren Looked After (CLA) budgets to project future </w:t>
      </w:r>
      <w:r>
        <w:rPr>
          <w:rFonts w:cs="Arial"/>
        </w:rPr>
        <w:t xml:space="preserve">funding </w:t>
      </w:r>
      <w:r>
        <w:rPr>
          <w:rFonts w:cs="Arial"/>
        </w:rPr>
        <w:t>requi</w:t>
      </w:r>
      <w:r>
        <w:rPr>
          <w:rFonts w:cs="Arial"/>
        </w:rPr>
        <w:t xml:space="preserve">rements. </w:t>
      </w:r>
    </w:p>
    <w:p w:rsidR="007743F5" w:rsidRDefault="008F06FF" w:rsidP="007743F5">
      <w:pPr>
        <w:spacing w:after="0"/>
        <w:rPr>
          <w:rFonts w:cs="Arial"/>
        </w:rPr>
      </w:pPr>
    </w:p>
    <w:p w:rsidR="004F4CD0" w:rsidRDefault="008F06FF" w:rsidP="004F4CD0">
      <w:pPr>
        <w:spacing w:after="0"/>
        <w:ind w:left="502"/>
        <w:rPr>
          <w:rFonts w:cs="Arial"/>
        </w:rPr>
      </w:pPr>
      <w:r w:rsidRPr="00016513">
        <w:rPr>
          <w:rFonts w:cs="Arial"/>
        </w:rPr>
        <w:t>The demand</w:t>
      </w:r>
      <w:r>
        <w:rPr>
          <w:rFonts w:cs="Arial"/>
        </w:rPr>
        <w:t xml:space="preserve"> included in the MTFS for Children's Social Care </w:t>
      </w:r>
      <w:r w:rsidRPr="00016513">
        <w:rPr>
          <w:rFonts w:cs="Arial"/>
        </w:rPr>
        <w:t>is profiled as follows</w:t>
      </w:r>
      <w:r>
        <w:rPr>
          <w:rFonts w:cs="Arial"/>
        </w:rPr>
        <w:t>:</w:t>
      </w:r>
    </w:p>
    <w:p w:rsidR="007743F5" w:rsidRDefault="008F06FF" w:rsidP="008F06FF">
      <w:pPr>
        <w:pStyle w:val="ListParagraph"/>
        <w:numPr>
          <w:ilvl w:val="0"/>
          <w:numId w:val="31"/>
        </w:numPr>
        <w:spacing w:after="0"/>
        <w:rPr>
          <w:rFonts w:cs="Arial"/>
        </w:rPr>
      </w:pPr>
      <w:r>
        <w:rPr>
          <w:rFonts w:cs="Arial"/>
        </w:rPr>
        <w:t>2018/19 - £7.922m</w:t>
      </w:r>
    </w:p>
    <w:p w:rsidR="007743F5" w:rsidRDefault="008F06FF" w:rsidP="008F06FF">
      <w:pPr>
        <w:pStyle w:val="ListParagraph"/>
        <w:numPr>
          <w:ilvl w:val="0"/>
          <w:numId w:val="31"/>
        </w:numPr>
        <w:spacing w:after="0"/>
        <w:rPr>
          <w:rFonts w:cs="Arial"/>
        </w:rPr>
      </w:pPr>
      <w:r>
        <w:rPr>
          <w:rFonts w:cs="Arial"/>
        </w:rPr>
        <w:t>2019/20 – £6.502m</w:t>
      </w:r>
    </w:p>
    <w:p w:rsidR="007743F5" w:rsidRDefault="008F06FF" w:rsidP="008F06FF">
      <w:pPr>
        <w:pStyle w:val="ListParagraph"/>
        <w:numPr>
          <w:ilvl w:val="0"/>
          <w:numId w:val="31"/>
        </w:numPr>
        <w:spacing w:after="0"/>
        <w:rPr>
          <w:rFonts w:cs="Arial"/>
        </w:rPr>
      </w:pPr>
      <w:r>
        <w:rPr>
          <w:rFonts w:cs="Arial"/>
        </w:rPr>
        <w:t>2020/21 - £1.237m</w:t>
      </w:r>
    </w:p>
    <w:p w:rsidR="007743F5" w:rsidRPr="007743F5" w:rsidRDefault="008F06FF" w:rsidP="008F06FF">
      <w:pPr>
        <w:pStyle w:val="ListParagraph"/>
        <w:numPr>
          <w:ilvl w:val="0"/>
          <w:numId w:val="31"/>
        </w:numPr>
        <w:spacing w:after="0"/>
        <w:rPr>
          <w:rFonts w:cs="Arial"/>
        </w:rPr>
      </w:pPr>
      <w:r>
        <w:rPr>
          <w:rFonts w:cs="Arial"/>
        </w:rPr>
        <w:t>2021/22 - £1.397m</w:t>
      </w:r>
    </w:p>
    <w:p w:rsidR="006054E9" w:rsidRPr="00F37439" w:rsidRDefault="008F06FF" w:rsidP="00F37439">
      <w:pPr>
        <w:spacing w:after="0"/>
        <w:rPr>
          <w:rFonts w:cs="Arial"/>
        </w:rPr>
      </w:pPr>
    </w:p>
    <w:p w:rsidR="00624737" w:rsidRPr="00882976" w:rsidRDefault="008F06FF" w:rsidP="004A4994">
      <w:pPr>
        <w:pStyle w:val="ListParagraph"/>
        <w:spacing w:after="0"/>
        <w:ind w:left="502"/>
        <w:rPr>
          <w:rFonts w:cs="Arial"/>
        </w:rPr>
      </w:pPr>
      <w:r w:rsidRPr="00882976">
        <w:rPr>
          <w:rFonts w:cs="Arial"/>
        </w:rPr>
        <w:t xml:space="preserve">A Finance Sub-Group has been established to specifically focus on the cost drivers, unit costs and financial analysis of the costs and demand levels being experienced in Children's Social Care, with their findings being reported back to the 0-25 Board. </w:t>
      </w:r>
    </w:p>
    <w:p w:rsidR="00214ED1" w:rsidRPr="00882976" w:rsidRDefault="008F06FF" w:rsidP="00214ED1">
      <w:pPr>
        <w:pStyle w:val="ListParagraph"/>
        <w:spacing w:after="0"/>
        <w:ind w:left="502"/>
        <w:rPr>
          <w:rFonts w:cs="Arial"/>
        </w:rPr>
      </w:pPr>
    </w:p>
    <w:p w:rsidR="005D7E94" w:rsidRDefault="008F06FF" w:rsidP="004F5A89">
      <w:pPr>
        <w:pStyle w:val="ListParagraph"/>
        <w:numPr>
          <w:ilvl w:val="0"/>
          <w:numId w:val="26"/>
        </w:numPr>
        <w:spacing w:after="0"/>
        <w:rPr>
          <w:rFonts w:cs="Arial"/>
        </w:rPr>
      </w:pPr>
      <w:r>
        <w:rPr>
          <w:rFonts w:cs="Arial"/>
        </w:rPr>
        <w:t>T</w:t>
      </w:r>
      <w:r>
        <w:rPr>
          <w:rFonts w:cs="Arial"/>
        </w:rPr>
        <w:t>he revised MTFS</w:t>
      </w:r>
      <w:r w:rsidRPr="008759F7">
        <w:rPr>
          <w:rFonts w:cs="Arial"/>
        </w:rPr>
        <w:t xml:space="preserve"> </w:t>
      </w:r>
      <w:r w:rsidRPr="008759F7">
        <w:rPr>
          <w:rFonts w:cs="Arial"/>
        </w:rPr>
        <w:t>continues to include a significant amount in relation to Waste Services demand pressures</w:t>
      </w:r>
      <w:r>
        <w:rPr>
          <w:rFonts w:cs="Arial"/>
        </w:rPr>
        <w:t>, however this has reduced</w:t>
      </w:r>
      <w:r w:rsidRPr="008759F7">
        <w:rPr>
          <w:rFonts w:cs="Arial"/>
        </w:rPr>
        <w:t xml:space="preserve"> as a result of </w:t>
      </w:r>
      <w:r>
        <w:rPr>
          <w:rFonts w:cs="Arial"/>
        </w:rPr>
        <w:t>decreased forecasts for</w:t>
      </w:r>
      <w:r w:rsidRPr="008759F7">
        <w:rPr>
          <w:rFonts w:cs="Arial"/>
        </w:rPr>
        <w:t xml:space="preserve"> residual waste arisings with</w:t>
      </w:r>
      <w:r>
        <w:rPr>
          <w:rFonts w:cs="Arial"/>
        </w:rPr>
        <w:t xml:space="preserve"> 3.2</w:t>
      </w:r>
      <w:r w:rsidRPr="008759F7">
        <w:rPr>
          <w:rFonts w:cs="Arial"/>
        </w:rPr>
        <w:t xml:space="preserve">% </w:t>
      </w:r>
      <w:r w:rsidRPr="008759F7">
        <w:rPr>
          <w:rFonts w:cs="Arial"/>
        </w:rPr>
        <w:t>currently</w:t>
      </w:r>
      <w:r w:rsidRPr="008759F7">
        <w:rPr>
          <w:rFonts w:cs="Arial"/>
        </w:rPr>
        <w:t xml:space="preserve"> being forecast (compared to a previously </w:t>
      </w:r>
      <w:r>
        <w:rPr>
          <w:rFonts w:cs="Arial"/>
        </w:rPr>
        <w:t>a</w:t>
      </w:r>
      <w:r>
        <w:rPr>
          <w:rFonts w:cs="Arial"/>
        </w:rPr>
        <w:t>ssumed 5.4</w:t>
      </w:r>
      <w:r w:rsidRPr="008759F7">
        <w:rPr>
          <w:rFonts w:cs="Arial"/>
        </w:rPr>
        <w:t>%)</w:t>
      </w:r>
      <w:r w:rsidRPr="008759F7">
        <w:rPr>
          <w:rFonts w:cs="Arial"/>
        </w:rPr>
        <w:t>. T</w:t>
      </w:r>
      <w:r w:rsidRPr="008759F7">
        <w:rPr>
          <w:rFonts w:cs="Arial"/>
        </w:rPr>
        <w:t xml:space="preserve">he budget </w:t>
      </w:r>
      <w:r w:rsidRPr="008759F7">
        <w:rPr>
          <w:rFonts w:cs="Arial"/>
        </w:rPr>
        <w:t xml:space="preserve">requirement for waste </w:t>
      </w:r>
      <w:r w:rsidRPr="008759F7">
        <w:rPr>
          <w:rFonts w:cs="Arial"/>
        </w:rPr>
        <w:lastRenderedPageBreak/>
        <w:t>was previously</w:t>
      </w:r>
      <w:r>
        <w:rPr>
          <w:rFonts w:cs="Arial"/>
        </w:rPr>
        <w:t xml:space="preserve"> £8.011</w:t>
      </w:r>
      <w:r w:rsidRPr="008759F7">
        <w:rPr>
          <w:rFonts w:cs="Arial"/>
        </w:rPr>
        <w:t xml:space="preserve">m </w:t>
      </w:r>
      <w:r>
        <w:rPr>
          <w:rFonts w:cs="Arial"/>
        </w:rPr>
        <w:t xml:space="preserve">for the period 2018/19 – 2020/21 and now contains </w:t>
      </w:r>
      <w:r>
        <w:rPr>
          <w:rFonts w:cs="Arial"/>
        </w:rPr>
        <w:t>£3.246</w:t>
      </w:r>
      <w:r>
        <w:rPr>
          <w:rFonts w:cs="Arial"/>
        </w:rPr>
        <w:t>m which is a reduction of £4.</w:t>
      </w:r>
      <w:r>
        <w:rPr>
          <w:rFonts w:cs="Arial"/>
        </w:rPr>
        <w:t>7</w:t>
      </w:r>
      <w:r>
        <w:rPr>
          <w:rFonts w:cs="Arial"/>
        </w:rPr>
        <w:t>65m</w:t>
      </w:r>
      <w:r>
        <w:rPr>
          <w:rFonts w:cs="Arial"/>
        </w:rPr>
        <w:t xml:space="preserve"> (the 2018/19 reduction reflects reduced demand in both 2017/18 and 2018/19)</w:t>
      </w:r>
      <w:r>
        <w:rPr>
          <w:rFonts w:cs="Arial"/>
        </w:rPr>
        <w:t>. The MTFS includes a</w:t>
      </w:r>
      <w:r>
        <w:rPr>
          <w:rFonts w:cs="Arial"/>
        </w:rPr>
        <w:t>n additional year which is forecasting a demand requirement of £1.691m</w:t>
      </w:r>
      <w:r>
        <w:rPr>
          <w:rFonts w:cs="Arial"/>
        </w:rPr>
        <w:t xml:space="preserve"> </w:t>
      </w:r>
    </w:p>
    <w:p w:rsidR="008759F7" w:rsidRPr="008759F7" w:rsidRDefault="008F06FF" w:rsidP="008759F7">
      <w:pPr>
        <w:pStyle w:val="ListParagraph"/>
        <w:spacing w:after="0"/>
        <w:ind w:left="502"/>
        <w:rPr>
          <w:rFonts w:cs="Arial"/>
        </w:rPr>
      </w:pPr>
    </w:p>
    <w:p w:rsidR="000C0795" w:rsidRPr="00882976" w:rsidRDefault="008F06FF" w:rsidP="005C03EB">
      <w:pPr>
        <w:spacing w:after="0"/>
        <w:rPr>
          <w:rFonts w:cs="Arial"/>
          <w:b/>
        </w:rPr>
      </w:pPr>
      <w:r w:rsidRPr="00882976">
        <w:rPr>
          <w:rFonts w:cs="Arial"/>
          <w:b/>
        </w:rPr>
        <w:t>3.4 Other</w:t>
      </w:r>
    </w:p>
    <w:p w:rsidR="005A1497" w:rsidRPr="00882976" w:rsidRDefault="008F06FF" w:rsidP="005C03EB">
      <w:pPr>
        <w:spacing w:after="0"/>
        <w:rPr>
          <w:rFonts w:cs="Arial"/>
          <w:highlight w:val="yellow"/>
        </w:rPr>
      </w:pPr>
    </w:p>
    <w:p w:rsidR="00214ED1" w:rsidRDefault="008F06FF" w:rsidP="00F17AA1">
      <w:pPr>
        <w:spacing w:after="0"/>
        <w:rPr>
          <w:rFonts w:cs="Arial"/>
        </w:rPr>
      </w:pPr>
      <w:r>
        <w:rPr>
          <w:rFonts w:cs="Arial"/>
        </w:rPr>
        <w:t xml:space="preserve">This </w:t>
      </w:r>
      <w:r>
        <w:rPr>
          <w:rFonts w:cs="Arial"/>
        </w:rPr>
        <w:t>section of the MTFS</w:t>
      </w:r>
      <w:r>
        <w:rPr>
          <w:rFonts w:cs="Arial"/>
        </w:rPr>
        <w:t xml:space="preserve"> has seen an increase</w:t>
      </w:r>
      <w:r>
        <w:rPr>
          <w:rFonts w:cs="Arial"/>
        </w:rPr>
        <w:t>d budget requirement</w:t>
      </w:r>
      <w:r>
        <w:rPr>
          <w:rFonts w:cs="Arial"/>
        </w:rPr>
        <w:t xml:space="preserve"> of £8.054</w:t>
      </w:r>
      <w:r>
        <w:rPr>
          <w:rFonts w:cs="Arial"/>
        </w:rPr>
        <w:t>m</w:t>
      </w:r>
      <w:r>
        <w:rPr>
          <w:rFonts w:cs="Arial"/>
        </w:rPr>
        <w:t xml:space="preserve"> in 2018/19</w:t>
      </w:r>
      <w:r>
        <w:rPr>
          <w:rFonts w:cs="Arial"/>
        </w:rPr>
        <w:t xml:space="preserve">. The majority of this relates to </w:t>
      </w:r>
      <w:r>
        <w:rPr>
          <w:rFonts w:cs="Arial"/>
        </w:rPr>
        <w:t>a</w:t>
      </w:r>
      <w:r>
        <w:rPr>
          <w:rFonts w:cs="Arial"/>
        </w:rPr>
        <w:t xml:space="preserve"> budget amendment which totals £6.115m that was agree</w:t>
      </w:r>
      <w:r>
        <w:rPr>
          <w:rFonts w:cs="Arial"/>
        </w:rPr>
        <w:t xml:space="preserve">d by Full Council in July 2017. In addition, a further Cabinet report relating to reopening libraries was recently agreed which required a further £0.166m to be built into the MTFS. </w:t>
      </w:r>
    </w:p>
    <w:p w:rsidR="00E51213" w:rsidRDefault="008F06FF" w:rsidP="00F17AA1">
      <w:pPr>
        <w:spacing w:after="0"/>
        <w:rPr>
          <w:rFonts w:cs="Arial"/>
        </w:rPr>
      </w:pPr>
    </w:p>
    <w:p w:rsidR="00E51213" w:rsidRDefault="008F06FF" w:rsidP="00F17AA1">
      <w:pPr>
        <w:spacing w:after="0"/>
        <w:rPr>
          <w:rFonts w:cs="Arial"/>
        </w:rPr>
      </w:pPr>
      <w:r>
        <w:rPr>
          <w:rFonts w:cs="Arial"/>
        </w:rPr>
        <w:t>The revised MTFS al</w:t>
      </w:r>
      <w:r>
        <w:rPr>
          <w:rFonts w:cs="Arial"/>
        </w:rPr>
        <w:t>so contains an amount of £1.140m relating to SEN home to school transport following a review of charges that are able to be made to the schools budget</w:t>
      </w:r>
      <w:r>
        <w:rPr>
          <w:rFonts w:cs="Arial"/>
        </w:rPr>
        <w:t xml:space="preserve"> meaning that </w:t>
      </w:r>
      <w:r>
        <w:rPr>
          <w:rFonts w:cs="Arial"/>
        </w:rPr>
        <w:t>these costs must</w:t>
      </w:r>
      <w:r>
        <w:rPr>
          <w:rFonts w:cs="Arial"/>
        </w:rPr>
        <w:t xml:space="preserve"> now</w:t>
      </w:r>
      <w:r>
        <w:rPr>
          <w:rFonts w:cs="Arial"/>
        </w:rPr>
        <w:t xml:space="preserve"> be funded from the County Council's budget. </w:t>
      </w:r>
    </w:p>
    <w:p w:rsidR="00E51213" w:rsidRDefault="008F06FF" w:rsidP="00F17AA1">
      <w:pPr>
        <w:spacing w:after="0"/>
        <w:rPr>
          <w:rFonts w:cs="Arial"/>
        </w:rPr>
      </w:pPr>
    </w:p>
    <w:p w:rsidR="00E51213" w:rsidRDefault="008F06FF" w:rsidP="00F17AA1">
      <w:pPr>
        <w:spacing w:after="0"/>
        <w:rPr>
          <w:rFonts w:cs="Arial"/>
        </w:rPr>
      </w:pPr>
      <w:r>
        <w:rPr>
          <w:rFonts w:cs="Arial"/>
        </w:rPr>
        <w:t xml:space="preserve">A revision has been made </w:t>
      </w:r>
      <w:r>
        <w:rPr>
          <w:rFonts w:cs="Arial"/>
        </w:rPr>
        <w:t>in respect of</w:t>
      </w:r>
      <w:r>
        <w:rPr>
          <w:rFonts w:cs="Arial"/>
        </w:rPr>
        <w:t xml:space="preserve"> Troubled Families budget to better reflect the levels of income that the service will achieve for the element that is classified as "payments by results". This estimate has been based on performance in 2016/17 and the current forecast at Quar</w:t>
      </w:r>
      <w:r>
        <w:rPr>
          <w:rFonts w:cs="Arial"/>
        </w:rPr>
        <w:t xml:space="preserve">ter 1 as part of budget monitoring. </w:t>
      </w:r>
    </w:p>
    <w:p w:rsidR="00A63ED6" w:rsidRDefault="008F06FF" w:rsidP="00F17AA1">
      <w:pPr>
        <w:spacing w:after="0"/>
        <w:rPr>
          <w:rFonts w:cs="Arial"/>
        </w:rPr>
      </w:pPr>
    </w:p>
    <w:p w:rsidR="00A63ED6" w:rsidRDefault="008F06FF" w:rsidP="00F17AA1">
      <w:pPr>
        <w:spacing w:after="0"/>
        <w:rPr>
          <w:rFonts w:cs="Arial"/>
        </w:rPr>
      </w:pPr>
      <w:r>
        <w:rPr>
          <w:rFonts w:cs="Arial"/>
        </w:rPr>
        <w:t>Finally, an additional amount of £0.197m has been built into this section of the MTFS in relation t</w:t>
      </w:r>
      <w:r>
        <w:rPr>
          <w:rFonts w:cs="Arial"/>
        </w:rPr>
        <w:t xml:space="preserve">o funding for countryside sites following a </w:t>
      </w:r>
      <w:r>
        <w:rPr>
          <w:rFonts w:cs="Arial"/>
        </w:rPr>
        <w:t xml:space="preserve">report and </w:t>
      </w:r>
      <w:r>
        <w:rPr>
          <w:rFonts w:cs="Arial"/>
        </w:rPr>
        <w:t>decision by the Cabinet Member for Environment, Planning and Cul</w:t>
      </w:r>
      <w:r>
        <w:rPr>
          <w:rFonts w:cs="Arial"/>
        </w:rPr>
        <w:t xml:space="preserve">tural Services </w:t>
      </w:r>
      <w:r>
        <w:rPr>
          <w:rFonts w:cs="Arial"/>
        </w:rPr>
        <w:t xml:space="preserve">in March 2017 outlining the additional funds needed to run the service. </w:t>
      </w:r>
    </w:p>
    <w:p w:rsidR="009A7806" w:rsidRDefault="008F06FF" w:rsidP="00F17AA1">
      <w:pPr>
        <w:spacing w:after="0"/>
        <w:rPr>
          <w:rFonts w:cs="Arial"/>
        </w:rPr>
      </w:pPr>
    </w:p>
    <w:p w:rsidR="009A7806" w:rsidRPr="009A7806" w:rsidRDefault="008F06FF" w:rsidP="00F17AA1">
      <w:pPr>
        <w:spacing w:after="0"/>
        <w:rPr>
          <w:rFonts w:cs="Arial"/>
          <w:b/>
        </w:rPr>
      </w:pPr>
      <w:r w:rsidRPr="009A7806">
        <w:rPr>
          <w:rFonts w:cs="Arial"/>
          <w:b/>
        </w:rPr>
        <w:t xml:space="preserve">3.5 Loss of Specific Grant </w:t>
      </w:r>
    </w:p>
    <w:p w:rsidR="009A7806" w:rsidRDefault="008F06FF" w:rsidP="00F17AA1">
      <w:pPr>
        <w:spacing w:after="0"/>
        <w:rPr>
          <w:rFonts w:cs="Arial"/>
        </w:rPr>
      </w:pPr>
    </w:p>
    <w:p w:rsidR="009A7806" w:rsidRDefault="008F06FF" w:rsidP="00F17AA1">
      <w:pPr>
        <w:spacing w:after="0"/>
        <w:rPr>
          <w:rFonts w:cs="Arial"/>
        </w:rPr>
      </w:pPr>
      <w:r w:rsidRPr="009A7806">
        <w:rPr>
          <w:rFonts w:cs="Arial"/>
        </w:rPr>
        <w:t>The Local Authority currently has budgeted income of £7.784m for the Education Services Grant in 2017/18. However, this funding stream wil</w:t>
      </w:r>
      <w:r w:rsidRPr="009A7806">
        <w:rPr>
          <w:rFonts w:cs="Arial"/>
        </w:rPr>
        <w:t>l cease in its current form in September 2017 with transitional funding being provided for 2017/18. Generally there is a shift towards LAs being funded for "Central Duties" via a new smaller grant and "Retained Duties" being funded out of the Dedicated Sch</w:t>
      </w:r>
      <w:r w:rsidRPr="009A7806">
        <w:rPr>
          <w:rFonts w:cs="Arial"/>
        </w:rPr>
        <w:t xml:space="preserve">ools Grant which will require Schools' approval.  The MTFS reflects the removal of the grant from 2018/19 </w:t>
      </w:r>
      <w:r>
        <w:rPr>
          <w:rFonts w:cs="Arial"/>
        </w:rPr>
        <w:t xml:space="preserve">(£5.193m) </w:t>
      </w:r>
      <w:r w:rsidRPr="009A7806">
        <w:rPr>
          <w:rFonts w:cs="Arial"/>
        </w:rPr>
        <w:t>with budget only including the funding relating to related to retained duties which is subject to the approval of the Schools Forum each fin</w:t>
      </w:r>
      <w:r w:rsidRPr="009A7806">
        <w:rPr>
          <w:rFonts w:cs="Arial"/>
        </w:rPr>
        <w:t>ancial year.</w:t>
      </w:r>
      <w:r>
        <w:rPr>
          <w:rFonts w:cs="Arial"/>
        </w:rPr>
        <w:t xml:space="preserve"> </w:t>
      </w:r>
    </w:p>
    <w:p w:rsidR="009A7806" w:rsidRDefault="008F06FF" w:rsidP="00F17AA1">
      <w:pPr>
        <w:spacing w:after="0"/>
        <w:rPr>
          <w:rFonts w:cs="Arial"/>
        </w:rPr>
      </w:pPr>
    </w:p>
    <w:p w:rsidR="009A7806" w:rsidRPr="00882976" w:rsidRDefault="008F06FF" w:rsidP="00F17AA1">
      <w:pPr>
        <w:spacing w:after="0"/>
        <w:rPr>
          <w:rFonts w:cs="Arial"/>
        </w:rPr>
      </w:pPr>
      <w:r>
        <w:rPr>
          <w:rFonts w:cs="Arial"/>
        </w:rPr>
        <w:t xml:space="preserve">A further adjustment has been made to reflect that the Authority has a recurring pressure in relation to the Food Safety Grant of £0.118m. </w:t>
      </w:r>
    </w:p>
    <w:p w:rsidR="00346865" w:rsidRPr="00882976" w:rsidRDefault="008F06FF" w:rsidP="006B3273">
      <w:pPr>
        <w:tabs>
          <w:tab w:val="left" w:pos="567"/>
          <w:tab w:val="left" w:pos="1134"/>
        </w:tabs>
        <w:spacing w:after="0"/>
        <w:rPr>
          <w:rFonts w:cs="Arial"/>
        </w:rPr>
      </w:pPr>
    </w:p>
    <w:p w:rsidR="00B63BF2" w:rsidRDefault="008F06FF" w:rsidP="006B3273">
      <w:pPr>
        <w:tabs>
          <w:tab w:val="left" w:pos="567"/>
          <w:tab w:val="left" w:pos="1134"/>
        </w:tabs>
        <w:spacing w:after="0"/>
        <w:rPr>
          <w:rFonts w:cs="Arial"/>
          <w:b/>
        </w:rPr>
      </w:pPr>
      <w:r>
        <w:rPr>
          <w:rFonts w:cs="Arial"/>
          <w:b/>
        </w:rPr>
        <w:t>3.6</w:t>
      </w:r>
      <w:r w:rsidRPr="00882976">
        <w:rPr>
          <w:rFonts w:cs="Arial"/>
          <w:b/>
        </w:rPr>
        <w:t xml:space="preserve"> </w:t>
      </w:r>
      <w:r>
        <w:rPr>
          <w:rFonts w:cs="Arial"/>
          <w:b/>
        </w:rPr>
        <w:t>Undeliverable Savings</w:t>
      </w:r>
    </w:p>
    <w:p w:rsidR="009D3B0D" w:rsidRDefault="008F06FF" w:rsidP="006B3273">
      <w:pPr>
        <w:tabs>
          <w:tab w:val="left" w:pos="567"/>
          <w:tab w:val="left" w:pos="1134"/>
        </w:tabs>
        <w:spacing w:after="0"/>
        <w:rPr>
          <w:rFonts w:cs="Arial"/>
        </w:rPr>
      </w:pPr>
    </w:p>
    <w:p w:rsidR="008559E7" w:rsidRPr="00882976" w:rsidRDefault="008F06FF" w:rsidP="008559E7">
      <w:pPr>
        <w:tabs>
          <w:tab w:val="left" w:pos="567"/>
          <w:tab w:val="left" w:pos="1134"/>
        </w:tabs>
        <w:spacing w:after="0"/>
        <w:rPr>
          <w:rFonts w:cs="Arial"/>
        </w:rPr>
      </w:pPr>
      <w:r w:rsidRPr="00882976">
        <w:rPr>
          <w:rFonts w:cs="Arial"/>
        </w:rPr>
        <w:t xml:space="preserve">The savings </w:t>
      </w:r>
      <w:r>
        <w:rPr>
          <w:rFonts w:cs="Arial"/>
        </w:rPr>
        <w:t>previously agreed</w:t>
      </w:r>
      <w:r w:rsidRPr="00882976">
        <w:rPr>
          <w:rFonts w:cs="Arial"/>
        </w:rPr>
        <w:t xml:space="preserve"> are constantly under review</w:t>
      </w:r>
      <w:r>
        <w:rPr>
          <w:rFonts w:cs="Arial"/>
        </w:rPr>
        <w:t xml:space="preserve"> with the current remaining programme totalling c£54m in 2017/18 and beyond</w:t>
      </w:r>
      <w:r w:rsidRPr="00882976">
        <w:rPr>
          <w:rFonts w:cs="Arial"/>
        </w:rPr>
        <w:t>.</w:t>
      </w:r>
      <w:r>
        <w:rPr>
          <w:rFonts w:cs="Arial"/>
        </w:rPr>
        <w:t xml:space="preserve"> Whilst the majority of savings are being delivered within the timeframes identified, and in some cases earlier than planned, there are several cases where it has now been i</w:t>
      </w:r>
      <w:r w:rsidRPr="00882976">
        <w:rPr>
          <w:rFonts w:cs="Arial"/>
        </w:rPr>
        <w:t>dentifi</w:t>
      </w:r>
      <w:r w:rsidRPr="00882976">
        <w:rPr>
          <w:rFonts w:cs="Arial"/>
        </w:rPr>
        <w:t xml:space="preserve">ed </w:t>
      </w:r>
      <w:r>
        <w:rPr>
          <w:rFonts w:cs="Arial"/>
        </w:rPr>
        <w:t xml:space="preserve">that the saving is not </w:t>
      </w:r>
      <w:r w:rsidRPr="00882976">
        <w:rPr>
          <w:rFonts w:cs="Arial"/>
        </w:rPr>
        <w:t>fully deliverable</w:t>
      </w:r>
      <w:r>
        <w:rPr>
          <w:rFonts w:cs="Arial"/>
        </w:rPr>
        <w:t xml:space="preserve"> which </w:t>
      </w:r>
      <w:r>
        <w:rPr>
          <w:rFonts w:cs="Arial"/>
        </w:rPr>
        <w:t>total £5.746</w:t>
      </w:r>
      <w:r>
        <w:rPr>
          <w:rFonts w:cs="Arial"/>
        </w:rPr>
        <w:t>m.</w:t>
      </w:r>
    </w:p>
    <w:p w:rsidR="008559E7" w:rsidRPr="00882976" w:rsidRDefault="008F06FF" w:rsidP="008559E7">
      <w:pPr>
        <w:tabs>
          <w:tab w:val="left" w:pos="567"/>
          <w:tab w:val="left" w:pos="1134"/>
        </w:tabs>
        <w:spacing w:after="0"/>
        <w:rPr>
          <w:rFonts w:cs="Arial"/>
        </w:rPr>
      </w:pPr>
    </w:p>
    <w:p w:rsidR="008559E7" w:rsidRDefault="008F06FF" w:rsidP="008559E7">
      <w:pPr>
        <w:tabs>
          <w:tab w:val="left" w:pos="567"/>
          <w:tab w:val="left" w:pos="1134"/>
        </w:tabs>
        <w:spacing w:after="0"/>
        <w:rPr>
          <w:rFonts w:cs="Arial"/>
        </w:rPr>
      </w:pPr>
      <w:r w:rsidRPr="00882976">
        <w:rPr>
          <w:rFonts w:cs="Arial"/>
        </w:rPr>
        <w:lastRenderedPageBreak/>
        <w:t xml:space="preserve">Within </w:t>
      </w:r>
      <w:r>
        <w:rPr>
          <w:rFonts w:cs="Arial"/>
        </w:rPr>
        <w:t>the Council's budget</w:t>
      </w:r>
      <w:r w:rsidRPr="00882976">
        <w:rPr>
          <w:rFonts w:cs="Arial"/>
        </w:rPr>
        <w:t xml:space="preserve"> the</w:t>
      </w:r>
      <w:r>
        <w:rPr>
          <w:rFonts w:cs="Arial"/>
        </w:rPr>
        <w:t xml:space="preserve">re </w:t>
      </w:r>
      <w:r>
        <w:rPr>
          <w:rFonts w:cs="Arial"/>
        </w:rPr>
        <w:t>have been a number of</w:t>
      </w:r>
      <w:r>
        <w:rPr>
          <w:rFonts w:cs="Arial"/>
        </w:rPr>
        <w:t xml:space="preserve"> savings agreed for the Libraries S</w:t>
      </w:r>
      <w:r>
        <w:rPr>
          <w:rFonts w:cs="Arial"/>
        </w:rPr>
        <w:t>ervice in</w:t>
      </w:r>
      <w:r>
        <w:rPr>
          <w:rFonts w:cs="Arial"/>
        </w:rPr>
        <w:t xml:space="preserve"> 2017/18 and</w:t>
      </w:r>
      <w:r>
        <w:rPr>
          <w:rFonts w:cs="Arial"/>
        </w:rPr>
        <w:t xml:space="preserve"> several financial years prior to that. The service have reported that they are</w:t>
      </w:r>
      <w:r>
        <w:rPr>
          <w:rFonts w:cs="Arial"/>
        </w:rPr>
        <w:t xml:space="preserve"> unable to achieve the 2017/18 saving in addition to some earlier smaller savings, therefore a value of £2.361m has been built back into the MTFS. </w:t>
      </w:r>
      <w:r w:rsidRPr="00882976">
        <w:rPr>
          <w:rFonts w:cs="Arial"/>
        </w:rPr>
        <w:t xml:space="preserve"> </w:t>
      </w:r>
    </w:p>
    <w:p w:rsidR="008559E7" w:rsidRDefault="008F06FF" w:rsidP="008559E7">
      <w:pPr>
        <w:tabs>
          <w:tab w:val="left" w:pos="567"/>
          <w:tab w:val="left" w:pos="1134"/>
        </w:tabs>
        <w:spacing w:after="0"/>
        <w:rPr>
          <w:rFonts w:cs="Arial"/>
        </w:rPr>
      </w:pPr>
    </w:p>
    <w:p w:rsidR="008559E7" w:rsidRPr="00882976" w:rsidRDefault="008F06FF" w:rsidP="008559E7">
      <w:pPr>
        <w:tabs>
          <w:tab w:val="left" w:pos="567"/>
          <w:tab w:val="left" w:pos="1134"/>
        </w:tabs>
        <w:spacing w:after="0"/>
        <w:rPr>
          <w:rFonts w:cs="Arial"/>
        </w:rPr>
      </w:pPr>
      <w:r>
        <w:rPr>
          <w:rFonts w:cs="Arial"/>
        </w:rPr>
        <w:t xml:space="preserve">A further saving that has been declared as partly undeliverable that relates to property rationalisation. </w:t>
      </w:r>
      <w:r>
        <w:rPr>
          <w:rFonts w:cs="Arial"/>
        </w:rPr>
        <w:t xml:space="preserve">The saving </w:t>
      </w:r>
      <w:r>
        <w:rPr>
          <w:rFonts w:cs="Arial"/>
        </w:rPr>
        <w:t xml:space="preserve">originally </w:t>
      </w:r>
      <w:r>
        <w:rPr>
          <w:rFonts w:cs="Arial"/>
        </w:rPr>
        <w:t xml:space="preserve">agreed was £5.000m by 2018/19. Across the County Council savings of £1.542m have been achieved </w:t>
      </w:r>
      <w:r>
        <w:rPr>
          <w:rFonts w:cs="Arial"/>
        </w:rPr>
        <w:t xml:space="preserve">to date. Further rationalisation of the </w:t>
      </w:r>
      <w:r>
        <w:rPr>
          <w:rFonts w:cs="Arial"/>
        </w:rPr>
        <w:t>property portfolio</w:t>
      </w:r>
      <w:r>
        <w:rPr>
          <w:rFonts w:cs="Arial"/>
        </w:rPr>
        <w:t xml:space="preserve"> is therefore required to deliver further savings and at this point</w:t>
      </w:r>
      <w:r>
        <w:rPr>
          <w:rFonts w:cs="Arial"/>
        </w:rPr>
        <w:t xml:space="preserve"> £</w:t>
      </w:r>
      <w:r>
        <w:rPr>
          <w:rFonts w:cs="Arial"/>
        </w:rPr>
        <w:t>1</w:t>
      </w:r>
      <w:r>
        <w:rPr>
          <w:rFonts w:cs="Arial"/>
        </w:rPr>
        <w:t>.</w:t>
      </w:r>
      <w:r>
        <w:rPr>
          <w:rFonts w:cs="Arial"/>
        </w:rPr>
        <w:t>45</w:t>
      </w:r>
      <w:r>
        <w:rPr>
          <w:rFonts w:cs="Arial"/>
        </w:rPr>
        <w:t xml:space="preserve">8m </w:t>
      </w:r>
      <w:r>
        <w:rPr>
          <w:rFonts w:cs="Arial"/>
        </w:rPr>
        <w:t>is</w:t>
      </w:r>
      <w:r>
        <w:rPr>
          <w:rFonts w:cs="Arial"/>
        </w:rPr>
        <w:t xml:space="preserve"> id</w:t>
      </w:r>
      <w:r>
        <w:rPr>
          <w:rFonts w:cs="Arial"/>
        </w:rPr>
        <w:t>entified as undeliverable</w:t>
      </w:r>
      <w:r>
        <w:rPr>
          <w:rFonts w:cs="Arial"/>
        </w:rPr>
        <w:t xml:space="preserve"> in 2017/18</w:t>
      </w:r>
      <w:r>
        <w:rPr>
          <w:rFonts w:cs="Arial"/>
        </w:rPr>
        <w:t xml:space="preserve"> and</w:t>
      </w:r>
      <w:r>
        <w:rPr>
          <w:rFonts w:cs="Arial"/>
        </w:rPr>
        <w:t xml:space="preserve"> has been built into the MTFS, with further investigation required to confirm if the further s</w:t>
      </w:r>
      <w:r>
        <w:rPr>
          <w:rFonts w:cs="Arial"/>
        </w:rPr>
        <w:t>aving of £2.000m in 2018/19 can</w:t>
      </w:r>
      <w:r>
        <w:rPr>
          <w:rFonts w:cs="Arial"/>
        </w:rPr>
        <w:t xml:space="preserve"> be achieved. </w:t>
      </w:r>
    </w:p>
    <w:p w:rsidR="008559E7" w:rsidRPr="00882976" w:rsidRDefault="008F06FF" w:rsidP="008559E7">
      <w:pPr>
        <w:tabs>
          <w:tab w:val="left" w:pos="567"/>
          <w:tab w:val="left" w:pos="1134"/>
        </w:tabs>
        <w:spacing w:after="0"/>
        <w:rPr>
          <w:rFonts w:cs="Arial"/>
        </w:rPr>
      </w:pPr>
    </w:p>
    <w:p w:rsidR="008559E7" w:rsidRPr="00882976" w:rsidRDefault="008F06FF" w:rsidP="008559E7">
      <w:pPr>
        <w:tabs>
          <w:tab w:val="left" w:pos="567"/>
          <w:tab w:val="left" w:pos="1134"/>
        </w:tabs>
        <w:spacing w:after="0"/>
        <w:rPr>
          <w:rFonts w:cs="Arial"/>
        </w:rPr>
      </w:pPr>
      <w:r>
        <w:rPr>
          <w:rFonts w:cs="Arial"/>
        </w:rPr>
        <w:t xml:space="preserve">Further </w:t>
      </w:r>
      <w:r w:rsidRPr="00882976">
        <w:rPr>
          <w:rFonts w:cs="Arial"/>
        </w:rPr>
        <w:t>areas where savings are deemed to be undeliverable are</w:t>
      </w:r>
      <w:r>
        <w:rPr>
          <w:rFonts w:cs="Arial"/>
        </w:rPr>
        <w:t xml:space="preserve"> </w:t>
      </w:r>
      <w:r>
        <w:rPr>
          <w:rFonts w:cs="Arial"/>
        </w:rPr>
        <w:t>Older People</w:t>
      </w:r>
      <w:r>
        <w:rPr>
          <w:rFonts w:cs="Arial"/>
        </w:rPr>
        <w:t xml:space="preserve"> (£0.427m) and Waste Services (£1.500m) as reported in the current </w:t>
      </w:r>
      <w:r>
        <w:rPr>
          <w:rFonts w:cs="Arial"/>
        </w:rPr>
        <w:t>revenue</w:t>
      </w:r>
      <w:r>
        <w:rPr>
          <w:rFonts w:cs="Arial"/>
        </w:rPr>
        <w:t xml:space="preserve"> monitoring position for 2017/18. </w:t>
      </w:r>
      <w:r>
        <w:rPr>
          <w:rFonts w:cs="Arial"/>
        </w:rPr>
        <w:t xml:space="preserve">Both areas have delivered significant savings against those originally agreed but these values remain undeliverable against the original plan. </w:t>
      </w:r>
    </w:p>
    <w:p w:rsidR="00D72C0A" w:rsidRDefault="008F06FF" w:rsidP="00321CF4">
      <w:pPr>
        <w:tabs>
          <w:tab w:val="left" w:pos="567"/>
          <w:tab w:val="left" w:pos="1134"/>
        </w:tabs>
        <w:spacing w:after="0"/>
        <w:rPr>
          <w:rFonts w:cs="Arial"/>
          <w:b/>
        </w:rPr>
      </w:pPr>
    </w:p>
    <w:p w:rsidR="009D3B0D" w:rsidRDefault="008F06FF" w:rsidP="00321CF4">
      <w:pPr>
        <w:tabs>
          <w:tab w:val="left" w:pos="567"/>
          <w:tab w:val="left" w:pos="1134"/>
        </w:tabs>
        <w:spacing w:after="0"/>
        <w:rPr>
          <w:rFonts w:cs="Arial"/>
          <w:b/>
        </w:rPr>
      </w:pPr>
      <w:r>
        <w:rPr>
          <w:rFonts w:cs="Arial"/>
          <w:b/>
        </w:rPr>
        <w:t>3.7</w:t>
      </w:r>
      <w:r>
        <w:rPr>
          <w:rFonts w:cs="Arial"/>
          <w:b/>
        </w:rPr>
        <w:t xml:space="preserve"> Additional Savings</w:t>
      </w:r>
    </w:p>
    <w:p w:rsidR="00D72C0A" w:rsidRDefault="008F06FF" w:rsidP="00321CF4">
      <w:pPr>
        <w:tabs>
          <w:tab w:val="left" w:pos="567"/>
          <w:tab w:val="left" w:pos="1134"/>
        </w:tabs>
        <w:spacing w:after="0"/>
        <w:rPr>
          <w:rFonts w:cs="Arial"/>
          <w:b/>
        </w:rPr>
      </w:pPr>
    </w:p>
    <w:p w:rsidR="002E0CF9" w:rsidRDefault="008F06FF" w:rsidP="00321CF4">
      <w:pPr>
        <w:tabs>
          <w:tab w:val="left" w:pos="567"/>
          <w:tab w:val="left" w:pos="1134"/>
        </w:tabs>
        <w:spacing w:after="0"/>
        <w:rPr>
          <w:rFonts w:cs="Arial"/>
        </w:rPr>
      </w:pPr>
      <w:r>
        <w:rPr>
          <w:rFonts w:cs="Arial"/>
        </w:rPr>
        <w:t>As the County Council continues to have a significant and increasing financial gap over future financial years a detailed review has been</w:t>
      </w:r>
      <w:r>
        <w:rPr>
          <w:rFonts w:cs="Arial"/>
        </w:rPr>
        <w:t xml:space="preserve"> completed of service budgets. </w:t>
      </w:r>
      <w:r>
        <w:rPr>
          <w:rFonts w:cs="Arial"/>
        </w:rPr>
        <w:t>This has resulted in</w:t>
      </w:r>
      <w:r>
        <w:rPr>
          <w:rFonts w:cs="Arial"/>
        </w:rPr>
        <w:t xml:space="preserve"> initial</w:t>
      </w:r>
      <w:r>
        <w:rPr>
          <w:rFonts w:cs="Arial"/>
        </w:rPr>
        <w:t xml:space="preserve"> savings totalling </w:t>
      </w:r>
      <w:r>
        <w:rPr>
          <w:rFonts w:cs="Arial"/>
        </w:rPr>
        <w:t>£45.628</w:t>
      </w:r>
      <w:r>
        <w:rPr>
          <w:rFonts w:cs="Arial"/>
        </w:rPr>
        <w:t>m (over the n</w:t>
      </w:r>
      <w:r>
        <w:rPr>
          <w:rFonts w:cs="Arial"/>
        </w:rPr>
        <w:t xml:space="preserve">ext 3 financial years) being included within this MTFS from 2018/19 onwards. </w:t>
      </w:r>
    </w:p>
    <w:p w:rsidR="002E0CF9" w:rsidRDefault="008F06FF" w:rsidP="00321CF4">
      <w:pPr>
        <w:tabs>
          <w:tab w:val="left" w:pos="567"/>
          <w:tab w:val="left" w:pos="1134"/>
        </w:tabs>
        <w:spacing w:after="0"/>
        <w:rPr>
          <w:rFonts w:cs="Arial"/>
        </w:rPr>
      </w:pPr>
    </w:p>
    <w:p w:rsidR="00D72C0A" w:rsidRDefault="008F06FF" w:rsidP="00321CF4">
      <w:pPr>
        <w:tabs>
          <w:tab w:val="left" w:pos="567"/>
          <w:tab w:val="left" w:pos="1134"/>
        </w:tabs>
        <w:spacing w:after="0"/>
        <w:rPr>
          <w:rFonts w:cs="Arial"/>
        </w:rPr>
      </w:pPr>
      <w:r>
        <w:rPr>
          <w:rFonts w:cs="Arial"/>
        </w:rPr>
        <w:t xml:space="preserve">This is the first phase of savings that will be put forward with further phases to follow. </w:t>
      </w:r>
      <w:r>
        <w:rPr>
          <w:rFonts w:cs="Arial"/>
        </w:rPr>
        <w:t>These savings are deemed to be deliverable from 1</w:t>
      </w:r>
      <w:r w:rsidRPr="002E0CF9">
        <w:rPr>
          <w:rFonts w:cs="Arial"/>
          <w:vertAlign w:val="superscript"/>
        </w:rPr>
        <w:t>st</w:t>
      </w:r>
      <w:r>
        <w:rPr>
          <w:rFonts w:cs="Arial"/>
        </w:rPr>
        <w:t xml:space="preserve"> April 2018, with some savings reflecting work that is already underway within services. </w:t>
      </w:r>
      <w:r>
        <w:rPr>
          <w:rFonts w:cs="Arial"/>
        </w:rPr>
        <w:t>Many of t</w:t>
      </w:r>
      <w:r>
        <w:rPr>
          <w:rFonts w:cs="Arial"/>
        </w:rPr>
        <w:t xml:space="preserve">hese savings are </w:t>
      </w:r>
      <w:r>
        <w:rPr>
          <w:rFonts w:cs="Arial"/>
        </w:rPr>
        <w:t xml:space="preserve">relatively </w:t>
      </w:r>
      <w:r>
        <w:rPr>
          <w:rFonts w:cs="Arial"/>
        </w:rPr>
        <w:t xml:space="preserve">straightforward to deliver with some already being shown as underspending areas within 2017/18 budget monitoring. </w:t>
      </w:r>
      <w:r>
        <w:rPr>
          <w:rFonts w:cs="Arial"/>
        </w:rPr>
        <w:t>The</w:t>
      </w:r>
      <w:r>
        <w:rPr>
          <w:rFonts w:cs="Arial"/>
        </w:rPr>
        <w:t>se savings</w:t>
      </w:r>
      <w:r>
        <w:rPr>
          <w:rFonts w:cs="Arial"/>
        </w:rPr>
        <w:t xml:space="preserve"> </w:t>
      </w:r>
      <w:r>
        <w:rPr>
          <w:rFonts w:cs="Arial"/>
        </w:rPr>
        <w:t>pr</w:t>
      </w:r>
      <w:r>
        <w:rPr>
          <w:rFonts w:cs="Arial"/>
        </w:rPr>
        <w:t xml:space="preserve">imarily cover </w:t>
      </w:r>
      <w:r>
        <w:rPr>
          <w:rFonts w:cs="Arial"/>
        </w:rPr>
        <w:t>efficiencies</w:t>
      </w:r>
      <w:r w:rsidRPr="00632CBA">
        <w:rPr>
          <w:rFonts w:cs="Arial"/>
        </w:rPr>
        <w:t>, recurrent underspend</w:t>
      </w:r>
      <w:r>
        <w:rPr>
          <w:rFonts w:cs="Arial"/>
        </w:rPr>
        <w:t>s</w:t>
      </w:r>
      <w:r>
        <w:rPr>
          <w:rFonts w:cs="Arial"/>
        </w:rPr>
        <w:t>,</w:t>
      </w:r>
      <w:r w:rsidRPr="00632CBA">
        <w:rPr>
          <w:rFonts w:cs="Arial"/>
        </w:rPr>
        <w:t xml:space="preserve"> income generation </w:t>
      </w:r>
      <w:r>
        <w:rPr>
          <w:rFonts w:cs="Arial"/>
        </w:rPr>
        <w:t xml:space="preserve">and service changes which are not expected to have a negative impact on front line service delivery. </w:t>
      </w:r>
    </w:p>
    <w:p w:rsidR="00632CBA" w:rsidRDefault="008F06FF" w:rsidP="00321CF4">
      <w:pPr>
        <w:tabs>
          <w:tab w:val="left" w:pos="567"/>
          <w:tab w:val="left" w:pos="1134"/>
        </w:tabs>
        <w:spacing w:after="0"/>
        <w:rPr>
          <w:rFonts w:cs="Arial"/>
        </w:rPr>
      </w:pPr>
    </w:p>
    <w:p w:rsidR="00632CBA" w:rsidRDefault="008F06FF" w:rsidP="00321CF4">
      <w:pPr>
        <w:tabs>
          <w:tab w:val="left" w:pos="567"/>
          <w:tab w:val="left" w:pos="1134"/>
        </w:tabs>
        <w:spacing w:after="0"/>
        <w:rPr>
          <w:rFonts w:cs="Arial"/>
        </w:rPr>
      </w:pPr>
      <w:r>
        <w:rPr>
          <w:rFonts w:cs="Arial"/>
        </w:rPr>
        <w:t xml:space="preserve">It is </w:t>
      </w:r>
      <w:r>
        <w:rPr>
          <w:rFonts w:cs="Arial"/>
        </w:rPr>
        <w:t>anticipated</w:t>
      </w:r>
      <w:r>
        <w:rPr>
          <w:rFonts w:cs="Arial"/>
        </w:rPr>
        <w:t xml:space="preserve"> that further savings proposals will be presented for approval at f</w:t>
      </w:r>
      <w:r>
        <w:rPr>
          <w:rFonts w:cs="Arial"/>
        </w:rPr>
        <w:t xml:space="preserve">uture Cabinet meetings, </w:t>
      </w:r>
      <w:r>
        <w:rPr>
          <w:rFonts w:cs="Arial"/>
        </w:rPr>
        <w:t>reflecting that there remains a</w:t>
      </w:r>
      <w:r>
        <w:rPr>
          <w:rFonts w:cs="Arial"/>
        </w:rPr>
        <w:t>n estimated shortfall of £90.205</w:t>
      </w:r>
      <w:r>
        <w:rPr>
          <w:rFonts w:cs="Arial"/>
        </w:rPr>
        <w:t xml:space="preserve">m in 2018/19 should savings in this report be agreed and delivered. </w:t>
      </w:r>
    </w:p>
    <w:p w:rsidR="00632CBA" w:rsidRDefault="008F06FF" w:rsidP="00321CF4">
      <w:pPr>
        <w:tabs>
          <w:tab w:val="left" w:pos="567"/>
          <w:tab w:val="left" w:pos="1134"/>
        </w:tabs>
        <w:spacing w:after="0"/>
        <w:rPr>
          <w:rFonts w:cs="Arial"/>
        </w:rPr>
      </w:pPr>
    </w:p>
    <w:p w:rsidR="00D72C0A" w:rsidRDefault="008F06FF" w:rsidP="00321CF4">
      <w:pPr>
        <w:tabs>
          <w:tab w:val="left" w:pos="567"/>
          <w:tab w:val="left" w:pos="1134"/>
        </w:tabs>
        <w:spacing w:after="0"/>
        <w:rPr>
          <w:rFonts w:cs="Arial"/>
        </w:rPr>
      </w:pPr>
      <w:r>
        <w:rPr>
          <w:rFonts w:cs="Arial"/>
        </w:rPr>
        <w:t xml:space="preserve">Please see Appendix D within the Money Matters Reports presented to Cabinet for further details. </w:t>
      </w:r>
    </w:p>
    <w:p w:rsidR="00632CBA" w:rsidRDefault="008F06FF" w:rsidP="00321CF4">
      <w:pPr>
        <w:tabs>
          <w:tab w:val="left" w:pos="567"/>
          <w:tab w:val="left" w:pos="1134"/>
        </w:tabs>
        <w:spacing w:after="0"/>
        <w:rPr>
          <w:rFonts w:cs="Arial"/>
        </w:rPr>
      </w:pPr>
    </w:p>
    <w:p w:rsidR="00632CBA" w:rsidRDefault="008F06FF" w:rsidP="00321CF4">
      <w:pPr>
        <w:tabs>
          <w:tab w:val="left" w:pos="567"/>
          <w:tab w:val="left" w:pos="1134"/>
        </w:tabs>
        <w:spacing w:after="0"/>
        <w:rPr>
          <w:rFonts w:cs="Arial"/>
        </w:rPr>
      </w:pPr>
      <w:r>
        <w:rPr>
          <w:rFonts w:cs="Arial"/>
        </w:rPr>
        <w:t xml:space="preserve">In addition, transformational activity to achieve savings that is already underway within Adults Services called "Passport to Independence" is now forecasting increased savings of £4.476m that have been included in this section of the MTFS. </w:t>
      </w:r>
    </w:p>
    <w:p w:rsidR="00632CBA" w:rsidRDefault="008F06FF" w:rsidP="00321CF4">
      <w:pPr>
        <w:tabs>
          <w:tab w:val="left" w:pos="567"/>
          <w:tab w:val="left" w:pos="1134"/>
        </w:tabs>
        <w:spacing w:after="0"/>
        <w:rPr>
          <w:rFonts w:cs="Arial"/>
        </w:rPr>
      </w:pPr>
    </w:p>
    <w:p w:rsidR="00632CBA" w:rsidRPr="00D72C0A" w:rsidRDefault="008F06FF" w:rsidP="00321CF4">
      <w:pPr>
        <w:tabs>
          <w:tab w:val="left" w:pos="567"/>
          <w:tab w:val="left" w:pos="1134"/>
        </w:tabs>
        <w:spacing w:after="0"/>
        <w:rPr>
          <w:rFonts w:cs="Arial"/>
        </w:rPr>
      </w:pPr>
      <w:r>
        <w:rPr>
          <w:rFonts w:cs="Arial"/>
        </w:rPr>
        <w:t xml:space="preserve">A further additional saving of £1.200m has been included in the financial year added to this revision of the MTFS (2021/22) relating </w:t>
      </w:r>
      <w:r>
        <w:rPr>
          <w:rFonts w:cs="Arial"/>
        </w:rPr>
        <w:t>to the continued</w:t>
      </w:r>
      <w:r>
        <w:rPr>
          <w:rFonts w:cs="Arial"/>
        </w:rPr>
        <w:t xml:space="preserve"> remodelling </w:t>
      </w:r>
      <w:r>
        <w:rPr>
          <w:rFonts w:cs="Arial"/>
        </w:rPr>
        <w:t xml:space="preserve">of LD supported living services </w:t>
      </w:r>
      <w:r>
        <w:rPr>
          <w:rFonts w:cs="Arial"/>
        </w:rPr>
        <w:t>that was included within MTFS reports to Cabinet during 2016/1</w:t>
      </w:r>
      <w:r>
        <w:rPr>
          <w:rFonts w:cs="Arial"/>
        </w:rPr>
        <w:t xml:space="preserve">7, as it is expected that this activity will continue into this additional year. </w:t>
      </w:r>
    </w:p>
    <w:p w:rsidR="00616663" w:rsidRDefault="008F06FF" w:rsidP="008D5D96">
      <w:pPr>
        <w:tabs>
          <w:tab w:val="left" w:pos="567"/>
          <w:tab w:val="left" w:pos="1134"/>
        </w:tabs>
        <w:spacing w:after="0"/>
        <w:rPr>
          <w:rFonts w:cs="Arial"/>
          <w:b/>
        </w:rPr>
      </w:pPr>
    </w:p>
    <w:p w:rsidR="009A7806" w:rsidRDefault="008F06FF" w:rsidP="008D5D96">
      <w:pPr>
        <w:tabs>
          <w:tab w:val="left" w:pos="567"/>
          <w:tab w:val="left" w:pos="1134"/>
        </w:tabs>
        <w:spacing w:after="0"/>
        <w:rPr>
          <w:rFonts w:cs="Arial"/>
          <w:b/>
        </w:rPr>
      </w:pPr>
    </w:p>
    <w:p w:rsidR="009A7806" w:rsidRDefault="008F06FF" w:rsidP="009A7806">
      <w:pPr>
        <w:tabs>
          <w:tab w:val="left" w:pos="567"/>
          <w:tab w:val="left" w:pos="1134"/>
        </w:tabs>
        <w:spacing w:after="0"/>
        <w:rPr>
          <w:rFonts w:cs="Arial"/>
          <w:b/>
        </w:rPr>
      </w:pPr>
      <w:r>
        <w:rPr>
          <w:rFonts w:cs="Arial"/>
          <w:b/>
        </w:rPr>
        <w:lastRenderedPageBreak/>
        <w:t>3.8</w:t>
      </w:r>
      <w:r w:rsidRPr="00882976">
        <w:rPr>
          <w:rFonts w:cs="Arial"/>
          <w:b/>
        </w:rPr>
        <w:t xml:space="preserve"> </w:t>
      </w:r>
      <w:r>
        <w:rPr>
          <w:rFonts w:cs="Arial"/>
          <w:b/>
        </w:rPr>
        <w:t>Re-profiled Savings</w:t>
      </w:r>
    </w:p>
    <w:p w:rsidR="009A7806" w:rsidRDefault="008F06FF" w:rsidP="009A7806">
      <w:pPr>
        <w:tabs>
          <w:tab w:val="left" w:pos="567"/>
          <w:tab w:val="left" w:pos="1134"/>
        </w:tabs>
        <w:spacing w:after="0"/>
        <w:rPr>
          <w:rFonts w:cs="Arial"/>
          <w:b/>
        </w:rPr>
      </w:pPr>
    </w:p>
    <w:p w:rsidR="009A7806" w:rsidRDefault="008F06FF" w:rsidP="009A7806">
      <w:pPr>
        <w:tabs>
          <w:tab w:val="left" w:pos="567"/>
          <w:tab w:val="left" w:pos="1134"/>
        </w:tabs>
        <w:spacing w:after="0"/>
        <w:rPr>
          <w:rFonts w:cs="Arial"/>
        </w:rPr>
      </w:pPr>
      <w:r w:rsidRPr="00882976">
        <w:rPr>
          <w:rFonts w:cs="Arial"/>
        </w:rPr>
        <w:t xml:space="preserve">Following further detailed work </w:t>
      </w:r>
      <w:r>
        <w:rPr>
          <w:rFonts w:cs="Arial"/>
        </w:rPr>
        <w:t xml:space="preserve">in relation to the Passport to Independence transformation programme within </w:t>
      </w:r>
      <w:r w:rsidRPr="00882976">
        <w:rPr>
          <w:rFonts w:cs="Arial"/>
        </w:rPr>
        <w:t xml:space="preserve">Adults Saving programme the saving has </w:t>
      </w:r>
      <w:r w:rsidRPr="00882976">
        <w:rPr>
          <w:rFonts w:cs="Arial"/>
        </w:rPr>
        <w:t>been re</w:t>
      </w:r>
      <w:r>
        <w:rPr>
          <w:rFonts w:cs="Arial"/>
        </w:rPr>
        <w:t>-</w:t>
      </w:r>
      <w:r w:rsidRPr="00882976">
        <w:rPr>
          <w:rFonts w:cs="Arial"/>
        </w:rPr>
        <w:t>profiled. This r</w:t>
      </w:r>
      <w:r>
        <w:rPr>
          <w:rFonts w:cs="Arial"/>
        </w:rPr>
        <w:t xml:space="preserve">esults in a savings value of £2.557m moved from 2018/19 to 2019/20 in the MTFS. </w:t>
      </w:r>
    </w:p>
    <w:p w:rsidR="009A7806" w:rsidRDefault="008F06FF" w:rsidP="008D5D96">
      <w:pPr>
        <w:tabs>
          <w:tab w:val="left" w:pos="567"/>
          <w:tab w:val="left" w:pos="1134"/>
        </w:tabs>
        <w:spacing w:after="0"/>
        <w:rPr>
          <w:rFonts w:cs="Arial"/>
          <w:b/>
        </w:rPr>
      </w:pPr>
    </w:p>
    <w:p w:rsidR="00194D1E" w:rsidRPr="0046500A" w:rsidRDefault="008F06FF" w:rsidP="008D5D96">
      <w:pPr>
        <w:tabs>
          <w:tab w:val="left" w:pos="567"/>
          <w:tab w:val="left" w:pos="1134"/>
        </w:tabs>
        <w:spacing w:after="0"/>
        <w:rPr>
          <w:rFonts w:cs="Arial"/>
          <w:b/>
        </w:rPr>
      </w:pPr>
      <w:r w:rsidRPr="0046500A">
        <w:rPr>
          <w:rFonts w:cs="Arial"/>
          <w:b/>
        </w:rPr>
        <w:t>4</w:t>
      </w:r>
      <w:r w:rsidRPr="0046500A">
        <w:rPr>
          <w:rFonts w:cs="Arial"/>
          <w:b/>
        </w:rPr>
        <w:t>.</w:t>
      </w:r>
      <w:r>
        <w:rPr>
          <w:rFonts w:cs="Arial"/>
          <w:b/>
        </w:rPr>
        <w:t xml:space="preserve"> </w:t>
      </w:r>
      <w:r w:rsidRPr="0046500A">
        <w:rPr>
          <w:rFonts w:cs="Arial"/>
          <w:b/>
        </w:rPr>
        <w:t>Future Risks</w:t>
      </w:r>
      <w:r w:rsidRPr="0046500A">
        <w:rPr>
          <w:rFonts w:cs="Arial"/>
          <w:b/>
        </w:rPr>
        <w:t xml:space="preserve"> </w:t>
      </w:r>
    </w:p>
    <w:p w:rsidR="000C0795" w:rsidRPr="0046500A" w:rsidRDefault="008F06FF" w:rsidP="008D5D96">
      <w:pPr>
        <w:tabs>
          <w:tab w:val="left" w:pos="567"/>
          <w:tab w:val="left" w:pos="1134"/>
        </w:tabs>
        <w:spacing w:after="0"/>
        <w:rPr>
          <w:rFonts w:cs="Arial"/>
          <w:b/>
        </w:rPr>
      </w:pPr>
    </w:p>
    <w:p w:rsidR="00194D1E" w:rsidRPr="0046500A" w:rsidRDefault="008F06FF" w:rsidP="00194D1E">
      <w:pPr>
        <w:tabs>
          <w:tab w:val="left" w:pos="567"/>
          <w:tab w:val="left" w:pos="1134"/>
        </w:tabs>
        <w:spacing w:after="0"/>
        <w:rPr>
          <w:rFonts w:cs="Arial"/>
        </w:rPr>
      </w:pPr>
      <w:r w:rsidRPr="0046500A">
        <w:rPr>
          <w:rFonts w:cs="Arial"/>
        </w:rPr>
        <w:t xml:space="preserve">In addition to the economic uncertainty post-Brexit outlined earlier in the report, the following are key future risks, the full </w:t>
      </w:r>
      <w:r w:rsidRPr="0046500A">
        <w:rPr>
          <w:rFonts w:cs="Arial"/>
        </w:rPr>
        <w:t>impact of which is not known at this stage:</w:t>
      </w:r>
    </w:p>
    <w:p w:rsidR="00FB7968" w:rsidRPr="0046500A" w:rsidRDefault="008F06FF" w:rsidP="00194D1E">
      <w:pPr>
        <w:tabs>
          <w:tab w:val="left" w:pos="567"/>
          <w:tab w:val="left" w:pos="1134"/>
        </w:tabs>
        <w:spacing w:after="0"/>
        <w:rPr>
          <w:rFonts w:cs="Arial"/>
        </w:rPr>
      </w:pPr>
    </w:p>
    <w:p w:rsidR="004C52A6" w:rsidRPr="005263F4" w:rsidRDefault="008F06FF" w:rsidP="00194D1E">
      <w:pPr>
        <w:tabs>
          <w:tab w:val="left" w:pos="567"/>
          <w:tab w:val="left" w:pos="1134"/>
        </w:tabs>
        <w:spacing w:after="0"/>
        <w:rPr>
          <w:rFonts w:cs="Arial"/>
          <w:b/>
        </w:rPr>
      </w:pPr>
      <w:r w:rsidRPr="005263F4">
        <w:rPr>
          <w:rFonts w:cs="Arial"/>
          <w:b/>
        </w:rPr>
        <w:t xml:space="preserve">4.1 </w:t>
      </w:r>
      <w:r w:rsidRPr="005263F4">
        <w:rPr>
          <w:rFonts w:cs="Arial"/>
          <w:b/>
        </w:rPr>
        <w:t>Agreed Savings Plans Delivery</w:t>
      </w:r>
    </w:p>
    <w:p w:rsidR="00B1743E" w:rsidRPr="005263F4" w:rsidRDefault="008F06FF" w:rsidP="00B1743E">
      <w:pPr>
        <w:pStyle w:val="PlainText"/>
        <w:rPr>
          <w:rFonts w:ascii="Arial" w:hAnsi="Arial" w:cs="Arial"/>
          <w:sz w:val="24"/>
          <w:szCs w:val="24"/>
        </w:rPr>
      </w:pPr>
    </w:p>
    <w:p w:rsidR="00B1743E" w:rsidRPr="005263F4" w:rsidRDefault="008F06FF" w:rsidP="00B1743E">
      <w:pPr>
        <w:pStyle w:val="PlainText"/>
        <w:rPr>
          <w:rFonts w:ascii="Arial" w:hAnsi="Arial" w:cs="Arial"/>
          <w:sz w:val="24"/>
          <w:szCs w:val="24"/>
        </w:rPr>
      </w:pPr>
      <w:r w:rsidRPr="005263F4">
        <w:rPr>
          <w:rFonts w:ascii="Arial" w:hAnsi="Arial" w:cs="Arial"/>
          <w:sz w:val="24"/>
          <w:szCs w:val="24"/>
        </w:rPr>
        <w:t>The scale of agreed savings is hugely significant given both the scale and areas covered, and there are inherent risks in their delivery</w:t>
      </w:r>
      <w:r w:rsidRPr="005263F4">
        <w:rPr>
          <w:rFonts w:ascii="Arial" w:hAnsi="Arial" w:cs="Arial"/>
          <w:sz w:val="24"/>
          <w:szCs w:val="24"/>
        </w:rPr>
        <w:t xml:space="preserve"> (</w:t>
      </w:r>
      <w:r w:rsidRPr="005263F4">
        <w:rPr>
          <w:rFonts w:ascii="Arial" w:hAnsi="Arial" w:cs="Arial"/>
          <w:sz w:val="24"/>
          <w:szCs w:val="24"/>
        </w:rPr>
        <w:t>2017/18</w:t>
      </w:r>
      <w:r w:rsidRPr="005263F4">
        <w:rPr>
          <w:rFonts w:ascii="Arial" w:hAnsi="Arial" w:cs="Arial"/>
          <w:sz w:val="24"/>
          <w:szCs w:val="24"/>
        </w:rPr>
        <w:t xml:space="preserve"> – 2020/21</w:t>
      </w:r>
      <w:r w:rsidRPr="005263F4">
        <w:rPr>
          <w:rFonts w:ascii="Arial" w:hAnsi="Arial" w:cs="Arial"/>
          <w:sz w:val="24"/>
          <w:szCs w:val="24"/>
        </w:rPr>
        <w:t xml:space="preserve"> c£54m)</w:t>
      </w:r>
      <w:r w:rsidRPr="005263F4">
        <w:rPr>
          <w:rFonts w:ascii="Arial" w:hAnsi="Arial" w:cs="Arial"/>
          <w:sz w:val="24"/>
          <w:szCs w:val="24"/>
        </w:rPr>
        <w:t>.  Any signifi</w:t>
      </w:r>
      <w:r w:rsidRPr="005263F4">
        <w:rPr>
          <w:rFonts w:ascii="Arial" w:hAnsi="Arial" w:cs="Arial"/>
          <w:sz w:val="24"/>
          <w:szCs w:val="24"/>
        </w:rPr>
        <w:t xml:space="preserve">cant under-delivery of agreed savings will create an additional funding gap and impact on the ongoing and longer-term financial health of the Council.  This has been identified as one of the highest level risks in the Risk and Opportunity Register.  There </w:t>
      </w:r>
      <w:r w:rsidRPr="005263F4">
        <w:rPr>
          <w:rFonts w:ascii="Arial" w:hAnsi="Arial" w:cs="Arial"/>
          <w:sz w:val="24"/>
          <w:szCs w:val="24"/>
        </w:rPr>
        <w:t>are comprehensive arrangements in place to track delivery of financial savings and take corrective actions where required.</w:t>
      </w:r>
    </w:p>
    <w:p w:rsidR="006B5303" w:rsidRPr="00954F07" w:rsidRDefault="008F06FF" w:rsidP="00194D1E">
      <w:pPr>
        <w:tabs>
          <w:tab w:val="left" w:pos="567"/>
          <w:tab w:val="left" w:pos="1134"/>
        </w:tabs>
        <w:spacing w:after="0"/>
        <w:rPr>
          <w:rFonts w:cs="Arial"/>
          <w:highlight w:val="yellow"/>
        </w:rPr>
      </w:pPr>
    </w:p>
    <w:p w:rsidR="00FB7968" w:rsidRDefault="008F06FF" w:rsidP="00194D1E">
      <w:pPr>
        <w:tabs>
          <w:tab w:val="left" w:pos="567"/>
          <w:tab w:val="left" w:pos="1134"/>
        </w:tabs>
        <w:spacing w:after="0"/>
        <w:rPr>
          <w:rFonts w:cs="Arial"/>
          <w:b/>
        </w:rPr>
      </w:pPr>
      <w:r w:rsidRPr="00F747E2">
        <w:rPr>
          <w:rFonts w:cs="Arial"/>
          <w:b/>
        </w:rPr>
        <w:t>4.2 Identification of Further Savings Opportunities</w:t>
      </w:r>
    </w:p>
    <w:p w:rsidR="00F747E2" w:rsidRDefault="008F06FF" w:rsidP="00194D1E">
      <w:pPr>
        <w:tabs>
          <w:tab w:val="left" w:pos="567"/>
          <w:tab w:val="left" w:pos="1134"/>
        </w:tabs>
        <w:spacing w:after="0"/>
        <w:rPr>
          <w:rFonts w:cs="Arial"/>
          <w:b/>
        </w:rPr>
      </w:pPr>
    </w:p>
    <w:p w:rsidR="008507B1" w:rsidRDefault="008F06FF" w:rsidP="008507B1">
      <w:pPr>
        <w:spacing w:after="0"/>
        <w:rPr>
          <w:rFonts w:ascii="ArialMT" w:eastAsia="Cambria" w:hAnsi="ArialMT" w:cs="ArialMT"/>
          <w:color w:val="auto"/>
          <w:lang w:eastAsia="en-GB"/>
        </w:rPr>
      </w:pPr>
      <w:r>
        <w:rPr>
          <w:rFonts w:cs="Arial"/>
        </w:rPr>
        <w:t xml:space="preserve">As detailed earlier in this report, additional potential savings </w:t>
      </w:r>
      <w:r>
        <w:rPr>
          <w:rFonts w:ascii="ArialMT" w:eastAsia="Cambria" w:hAnsi="ArialMT" w:cs="ArialMT"/>
          <w:color w:val="auto"/>
          <w:lang w:eastAsia="en-GB"/>
        </w:rPr>
        <w:t xml:space="preserve">have been </w:t>
      </w:r>
      <w:r>
        <w:rPr>
          <w:rFonts w:ascii="ArialMT" w:eastAsia="Cambria" w:hAnsi="ArialMT" w:cs="ArialMT"/>
          <w:color w:val="auto"/>
          <w:lang w:eastAsia="en-GB"/>
        </w:rPr>
        <w:t>prepared for every area of the council's expenditure</w:t>
      </w:r>
      <w:r>
        <w:rPr>
          <w:rFonts w:ascii="ArialMT" w:eastAsia="Cambria" w:hAnsi="ArialMT" w:cs="ArialMT"/>
          <w:color w:val="auto"/>
          <w:lang w:eastAsia="en-GB"/>
        </w:rPr>
        <w:t xml:space="preserve">. </w:t>
      </w:r>
      <w:r>
        <w:rPr>
          <w:rFonts w:ascii="ArialMT" w:eastAsia="Cambria" w:hAnsi="ArialMT" w:cs="ArialMT"/>
          <w:color w:val="auto"/>
          <w:lang w:eastAsia="en-GB"/>
        </w:rPr>
        <w:t>In this report c£50m of savings are proposed to be implemented with further savings to be presente</w:t>
      </w:r>
      <w:r>
        <w:rPr>
          <w:rFonts w:ascii="ArialMT" w:eastAsia="Cambria" w:hAnsi="ArialMT" w:cs="ArialMT"/>
          <w:color w:val="auto"/>
          <w:lang w:eastAsia="en-GB"/>
        </w:rPr>
        <w:t>d to Cabinet at future meetings,</w:t>
      </w:r>
      <w:r w:rsidRPr="00EF5F30">
        <w:rPr>
          <w:rFonts w:cs="Arial"/>
        </w:rPr>
        <w:t xml:space="preserve"> </w:t>
      </w:r>
      <w:r>
        <w:rPr>
          <w:rFonts w:cs="Arial"/>
        </w:rPr>
        <w:t>reflecting that there remains an estimated shortfall of £87.221m in 201</w:t>
      </w:r>
      <w:r>
        <w:rPr>
          <w:rFonts w:cs="Arial"/>
        </w:rPr>
        <w:t xml:space="preserve">8/19 should savings in this report be agreed and delivered. </w:t>
      </w:r>
      <w:r>
        <w:rPr>
          <w:rFonts w:ascii="ArialMT" w:eastAsia="Cambria" w:hAnsi="ArialMT" w:cs="ArialMT"/>
          <w:color w:val="auto"/>
          <w:lang w:eastAsia="en-GB"/>
        </w:rPr>
        <w:t xml:space="preserve"> </w:t>
      </w:r>
    </w:p>
    <w:p w:rsidR="008507B1" w:rsidRDefault="008F06FF" w:rsidP="008507B1">
      <w:pPr>
        <w:spacing w:after="0"/>
        <w:rPr>
          <w:rFonts w:ascii="ArialMT" w:eastAsia="Cambria" w:hAnsi="ArialMT" w:cs="ArialMT"/>
          <w:color w:val="auto"/>
          <w:lang w:eastAsia="en-GB"/>
        </w:rPr>
      </w:pPr>
    </w:p>
    <w:p w:rsidR="008507B1" w:rsidRDefault="008F06FF" w:rsidP="008507B1">
      <w:pPr>
        <w:spacing w:after="0"/>
        <w:rPr>
          <w:rFonts w:ascii="ArialMT" w:eastAsia="Cambria" w:hAnsi="ArialMT" w:cs="ArialMT"/>
          <w:color w:val="auto"/>
          <w:lang w:eastAsia="en-GB"/>
        </w:rPr>
      </w:pPr>
      <w:r>
        <w:rPr>
          <w:rFonts w:ascii="ArialMT" w:eastAsia="Cambria" w:hAnsi="ArialMT" w:cs="ArialMT"/>
          <w:color w:val="auto"/>
          <w:lang w:eastAsia="en-GB"/>
        </w:rPr>
        <w:t xml:space="preserve">The County Council has previously agreed to </w:t>
      </w:r>
      <w:r>
        <w:rPr>
          <w:rFonts w:ascii="ArialMT" w:eastAsia="Cambria" w:hAnsi="ArialMT" w:cs="ArialMT"/>
          <w:color w:val="auto"/>
          <w:lang w:eastAsia="en-GB"/>
        </w:rPr>
        <w:t>set</w:t>
      </w:r>
      <w:r>
        <w:rPr>
          <w:rFonts w:ascii="ArialMT" w:eastAsia="Cambria" w:hAnsi="ArialMT" w:cs="ArialMT"/>
          <w:color w:val="auto"/>
          <w:lang w:eastAsia="en-GB"/>
        </w:rPr>
        <w:t xml:space="preserve"> an expenditure target for service expenditure levels to move in line with the lower quartile of the most appropriate group of local authorities f</w:t>
      </w:r>
      <w:r>
        <w:rPr>
          <w:rFonts w:ascii="ArialMT" w:eastAsia="Cambria" w:hAnsi="ArialMT" w:cs="ArialMT"/>
          <w:color w:val="auto"/>
          <w:lang w:eastAsia="en-GB"/>
        </w:rPr>
        <w:t xml:space="preserve">or individual services. This remains part of the financial strategy of the organisation, </w:t>
      </w:r>
      <w:r>
        <w:rPr>
          <w:rFonts w:ascii="ArialMT" w:eastAsia="Cambria" w:hAnsi="ArialMT" w:cs="ArialMT"/>
          <w:color w:val="auto"/>
          <w:lang w:eastAsia="en-GB"/>
        </w:rPr>
        <w:t>and</w:t>
      </w:r>
      <w:r>
        <w:rPr>
          <w:rFonts w:ascii="ArialMT" w:eastAsia="Cambria" w:hAnsi="ArialMT" w:cs="ArialMT"/>
          <w:color w:val="auto"/>
          <w:lang w:eastAsia="en-GB"/>
        </w:rPr>
        <w:t xml:space="preserve"> will be </w:t>
      </w:r>
      <w:r>
        <w:rPr>
          <w:rFonts w:ascii="ArialMT" w:eastAsia="Cambria" w:hAnsi="ArialMT" w:cs="ArialMT"/>
          <w:color w:val="auto"/>
          <w:lang w:eastAsia="en-GB"/>
        </w:rPr>
        <w:t>updated</w:t>
      </w:r>
      <w:r>
        <w:rPr>
          <w:rFonts w:ascii="ArialMT" w:eastAsia="Cambria" w:hAnsi="ArialMT" w:cs="ArialMT"/>
          <w:color w:val="auto"/>
          <w:lang w:eastAsia="en-GB"/>
        </w:rPr>
        <w:t xml:space="preserve"> to reflect</w:t>
      </w:r>
      <w:r>
        <w:rPr>
          <w:rFonts w:ascii="ArialMT" w:eastAsia="Cambria" w:hAnsi="ArialMT" w:cs="ArialMT"/>
          <w:color w:val="auto"/>
          <w:lang w:eastAsia="en-GB"/>
        </w:rPr>
        <w:t xml:space="preserve"> the 2016/17 outturn and </w:t>
      </w:r>
      <w:r>
        <w:rPr>
          <w:rFonts w:ascii="ArialMT" w:eastAsia="Cambria" w:hAnsi="ArialMT" w:cs="ArialMT"/>
          <w:color w:val="auto"/>
          <w:lang w:eastAsia="en-GB"/>
        </w:rPr>
        <w:t>2017/18 budget</w:t>
      </w:r>
      <w:r>
        <w:rPr>
          <w:rFonts w:ascii="ArialMT" w:eastAsia="Cambria" w:hAnsi="ArialMT" w:cs="ArialMT"/>
          <w:color w:val="auto"/>
          <w:lang w:eastAsia="en-GB"/>
        </w:rPr>
        <w:t xml:space="preserve"> information once available</w:t>
      </w:r>
      <w:r>
        <w:rPr>
          <w:rFonts w:ascii="ArialMT" w:eastAsia="Cambria" w:hAnsi="ArialMT" w:cs="ArialMT"/>
          <w:color w:val="auto"/>
          <w:lang w:eastAsia="en-GB"/>
        </w:rPr>
        <w:t xml:space="preserve"> that Authorities now have and </w:t>
      </w:r>
      <w:r>
        <w:rPr>
          <w:rFonts w:ascii="ArialMT" w:eastAsia="Cambria" w:hAnsi="ArialMT" w:cs="ArialMT"/>
          <w:color w:val="auto"/>
          <w:lang w:eastAsia="en-GB"/>
        </w:rPr>
        <w:t xml:space="preserve">which will identify where the Council </w:t>
      </w:r>
      <w:r>
        <w:rPr>
          <w:rFonts w:ascii="ArialMT" w:eastAsia="Cambria" w:hAnsi="ArialMT" w:cs="ArialMT"/>
          <w:color w:val="auto"/>
          <w:lang w:eastAsia="en-GB"/>
        </w:rPr>
        <w:t>no</w:t>
      </w:r>
      <w:r>
        <w:rPr>
          <w:rFonts w:ascii="ArialMT" w:eastAsia="Cambria" w:hAnsi="ArialMT" w:cs="ArialMT"/>
          <w:color w:val="auto"/>
          <w:lang w:eastAsia="en-GB"/>
        </w:rPr>
        <w:t xml:space="preserve">w benchmarks in comparison to other Local Authorities. </w:t>
      </w:r>
    </w:p>
    <w:p w:rsidR="00346865" w:rsidRPr="00954F07" w:rsidRDefault="008F06FF" w:rsidP="00B1743E">
      <w:pPr>
        <w:tabs>
          <w:tab w:val="left" w:pos="567"/>
          <w:tab w:val="left" w:pos="1134"/>
        </w:tabs>
        <w:spacing w:after="0"/>
        <w:rPr>
          <w:rFonts w:cs="Arial"/>
          <w:highlight w:val="yellow"/>
        </w:rPr>
      </w:pPr>
    </w:p>
    <w:p w:rsidR="00FB7968" w:rsidRPr="005263F4" w:rsidRDefault="008F06FF" w:rsidP="00194D1E">
      <w:pPr>
        <w:tabs>
          <w:tab w:val="left" w:pos="567"/>
          <w:tab w:val="left" w:pos="1134"/>
        </w:tabs>
        <w:spacing w:after="0"/>
        <w:rPr>
          <w:rFonts w:cs="Arial"/>
          <w:b/>
        </w:rPr>
      </w:pPr>
      <w:r w:rsidRPr="005263F4">
        <w:rPr>
          <w:rFonts w:cs="Arial"/>
          <w:b/>
        </w:rPr>
        <w:t xml:space="preserve">4.3 Business Rates Retention / Changes to </w:t>
      </w:r>
      <w:r w:rsidRPr="005263F4">
        <w:rPr>
          <w:rFonts w:cs="Arial"/>
          <w:b/>
        </w:rPr>
        <w:t>Funding Formula</w:t>
      </w:r>
    </w:p>
    <w:p w:rsidR="00B1743E" w:rsidRPr="005263F4" w:rsidRDefault="008F06FF" w:rsidP="00194D1E">
      <w:pPr>
        <w:tabs>
          <w:tab w:val="left" w:pos="567"/>
          <w:tab w:val="left" w:pos="1134"/>
        </w:tabs>
        <w:spacing w:after="0"/>
        <w:rPr>
          <w:rFonts w:cs="Arial"/>
          <w:b/>
        </w:rPr>
      </w:pPr>
    </w:p>
    <w:p w:rsidR="00777022" w:rsidRPr="005263F4" w:rsidRDefault="008F06FF" w:rsidP="00B1743E">
      <w:pPr>
        <w:tabs>
          <w:tab w:val="left" w:pos="567"/>
          <w:tab w:val="left" w:pos="1134"/>
        </w:tabs>
        <w:spacing w:after="0"/>
        <w:rPr>
          <w:rFonts w:cs="Arial"/>
        </w:rPr>
      </w:pPr>
      <w:r w:rsidRPr="005263F4">
        <w:rPr>
          <w:rFonts w:cs="Arial"/>
        </w:rPr>
        <w:t xml:space="preserve">In 2015 the Chancellor announced that local government as a whole would be able to keep 100% of business rates by 2020.  Using Office for </w:t>
      </w:r>
      <w:r w:rsidRPr="005263F4">
        <w:rPr>
          <w:rFonts w:cs="Arial"/>
        </w:rPr>
        <w:t>Budget Responsibility (OBR) forecasts the Government has estimated that additional business rates kept by councils will be c£13bn by 2020/21 with the intention to transfer new responsibilities to local government to ensure cost neutrality overall of the fu</w:t>
      </w:r>
      <w:r w:rsidRPr="005263F4">
        <w:rPr>
          <w:rFonts w:cs="Arial"/>
        </w:rPr>
        <w:t>nding changes.  There is currently a system of redistribution (top-ups and tariffs) to reflect there are councils with relatively higher needs but lower income from business rates and vice versa.  The Secretary of State for Communities and Local Government</w:t>
      </w:r>
      <w:r w:rsidRPr="005263F4">
        <w:rPr>
          <w:rFonts w:cs="Arial"/>
        </w:rPr>
        <w:t xml:space="preserve"> has also announced a full review of needs and redistribution which will be use</w:t>
      </w:r>
      <w:r w:rsidRPr="005263F4">
        <w:rPr>
          <w:rFonts w:cs="Arial"/>
        </w:rPr>
        <w:t>d</w:t>
      </w:r>
      <w:r w:rsidRPr="005263F4">
        <w:rPr>
          <w:rFonts w:cs="Arial"/>
        </w:rPr>
        <w:t xml:space="preserve"> as the starting point for the new system when it comes into force.  </w:t>
      </w:r>
    </w:p>
    <w:p w:rsidR="00777022" w:rsidRPr="005263F4" w:rsidRDefault="008F06FF" w:rsidP="00B1743E">
      <w:pPr>
        <w:tabs>
          <w:tab w:val="left" w:pos="567"/>
          <w:tab w:val="left" w:pos="1134"/>
        </w:tabs>
        <w:spacing w:after="0"/>
        <w:rPr>
          <w:rFonts w:cs="Arial"/>
        </w:rPr>
      </w:pPr>
    </w:p>
    <w:p w:rsidR="00B1743E" w:rsidRDefault="008F06FF" w:rsidP="00B1743E">
      <w:pPr>
        <w:tabs>
          <w:tab w:val="left" w:pos="567"/>
          <w:tab w:val="left" w:pos="1134"/>
        </w:tabs>
        <w:spacing w:after="0"/>
        <w:rPr>
          <w:rFonts w:cs="Arial"/>
        </w:rPr>
      </w:pPr>
      <w:r w:rsidRPr="005263F4">
        <w:rPr>
          <w:rFonts w:cs="Arial"/>
        </w:rPr>
        <w:lastRenderedPageBreak/>
        <w:t>The County Council currently receives a top-up grant, primarily as a result of having Adult Social Care r</w:t>
      </w:r>
      <w:r w:rsidRPr="005263F4">
        <w:rPr>
          <w:rFonts w:cs="Arial"/>
        </w:rPr>
        <w:t xml:space="preserve">esponsibilities, and there is insufficient information currently, although work is progressing nationally with a </w:t>
      </w:r>
      <w:r w:rsidRPr="005263F4">
        <w:rPr>
          <w:rFonts w:cs="Arial"/>
        </w:rPr>
        <w:t xml:space="preserve">number of complete and planned </w:t>
      </w:r>
      <w:r w:rsidRPr="005263F4">
        <w:rPr>
          <w:rFonts w:cs="Arial"/>
        </w:rPr>
        <w:t>consultation</w:t>
      </w:r>
      <w:r w:rsidRPr="005263F4">
        <w:rPr>
          <w:rFonts w:cs="Arial"/>
        </w:rPr>
        <w:t>s</w:t>
      </w:r>
      <w:r w:rsidRPr="005263F4">
        <w:rPr>
          <w:rFonts w:cs="Arial"/>
        </w:rPr>
        <w:t xml:space="preserve"> regarding the changes</w:t>
      </w:r>
      <w:r w:rsidRPr="005263F4">
        <w:rPr>
          <w:rFonts w:cs="Arial"/>
        </w:rPr>
        <w:t xml:space="preserve">, </w:t>
      </w:r>
      <w:r w:rsidRPr="005263F4">
        <w:rPr>
          <w:rFonts w:cs="Arial"/>
        </w:rPr>
        <w:t>to model what the financial impact of the changes will be and the financial</w:t>
      </w:r>
      <w:r w:rsidRPr="005263F4">
        <w:rPr>
          <w:rFonts w:cs="Arial"/>
        </w:rPr>
        <w:t xml:space="preserve"> impact on the County Council.</w:t>
      </w:r>
      <w:r>
        <w:rPr>
          <w:rFonts w:cs="Arial"/>
        </w:rPr>
        <w:t xml:space="preserve"> </w:t>
      </w:r>
    </w:p>
    <w:p w:rsidR="00BE7390" w:rsidRDefault="008F06FF" w:rsidP="00B1743E">
      <w:pPr>
        <w:tabs>
          <w:tab w:val="left" w:pos="567"/>
          <w:tab w:val="left" w:pos="1134"/>
        </w:tabs>
        <w:spacing w:after="0"/>
        <w:rPr>
          <w:rFonts w:cs="Arial"/>
        </w:rPr>
      </w:pPr>
    </w:p>
    <w:p w:rsidR="00BE7390" w:rsidRPr="00BE7390" w:rsidRDefault="008F06FF" w:rsidP="00BE7390">
      <w:pPr>
        <w:tabs>
          <w:tab w:val="left" w:pos="567"/>
          <w:tab w:val="left" w:pos="1134"/>
        </w:tabs>
        <w:spacing w:after="0"/>
        <w:rPr>
          <w:rFonts w:cs="Arial"/>
        </w:rPr>
      </w:pPr>
      <w:r>
        <w:rPr>
          <w:rFonts w:cs="Arial"/>
        </w:rPr>
        <w:t>It is important to note that a</w:t>
      </w:r>
      <w:r w:rsidRPr="00BE7390">
        <w:rPr>
          <w:rFonts w:cs="Arial"/>
        </w:rPr>
        <w:t>lthough the recent General Election may have caused some delays in progressing the scheduled timetable surrounding 100% business rates retention and funding formula review a representative from</w:t>
      </w:r>
      <w:r w:rsidRPr="00BE7390">
        <w:rPr>
          <w:rFonts w:cs="Arial"/>
        </w:rPr>
        <w:t xml:space="preserve"> DCLG recently stated that:</w:t>
      </w:r>
    </w:p>
    <w:p w:rsidR="00BE7390" w:rsidRPr="005263F4" w:rsidRDefault="008F06FF" w:rsidP="00BE7390">
      <w:pPr>
        <w:tabs>
          <w:tab w:val="left" w:pos="567"/>
          <w:tab w:val="left" w:pos="1134"/>
        </w:tabs>
        <w:spacing w:after="0"/>
        <w:rPr>
          <w:rFonts w:cs="Arial"/>
        </w:rPr>
      </w:pPr>
      <w:r w:rsidRPr="00BE7390">
        <w:rPr>
          <w:rFonts w:cs="Arial"/>
        </w:rPr>
        <w:t>“Ministers remain committed to local government taking greater control of      their income, as outlined in the Manifesto. We [DCLG] are engaging Ministers on the options for future reform without an immediate Bill and we will b</w:t>
      </w:r>
      <w:r w:rsidRPr="00BE7390">
        <w:rPr>
          <w:rFonts w:cs="Arial"/>
        </w:rPr>
        <w:t>e in touch once we are in a position to resume working with you on the future of local government finance reform”.</w:t>
      </w:r>
    </w:p>
    <w:p w:rsidR="006B5303" w:rsidRPr="005263F4" w:rsidRDefault="008F06FF" w:rsidP="00194D1E">
      <w:pPr>
        <w:tabs>
          <w:tab w:val="left" w:pos="567"/>
          <w:tab w:val="left" w:pos="1134"/>
        </w:tabs>
        <w:spacing w:after="0"/>
        <w:rPr>
          <w:rFonts w:cs="Arial"/>
        </w:rPr>
      </w:pPr>
    </w:p>
    <w:p w:rsidR="00E3540A" w:rsidRPr="005263F4" w:rsidRDefault="008F06FF" w:rsidP="00194D1E">
      <w:pPr>
        <w:tabs>
          <w:tab w:val="left" w:pos="567"/>
          <w:tab w:val="left" w:pos="1134"/>
        </w:tabs>
        <w:spacing w:after="0"/>
        <w:rPr>
          <w:rFonts w:cs="Arial"/>
          <w:b/>
        </w:rPr>
      </w:pPr>
      <w:r w:rsidRPr="005263F4">
        <w:rPr>
          <w:rFonts w:cs="Arial"/>
          <w:b/>
        </w:rPr>
        <w:t>4.4 S</w:t>
      </w:r>
      <w:r>
        <w:rPr>
          <w:rFonts w:cs="Arial"/>
          <w:b/>
        </w:rPr>
        <w:t>ustainability and Transformation Plan (STP)</w:t>
      </w:r>
    </w:p>
    <w:p w:rsidR="00FB7968" w:rsidRPr="005263F4" w:rsidRDefault="008F06FF" w:rsidP="00194D1E">
      <w:pPr>
        <w:tabs>
          <w:tab w:val="left" w:pos="567"/>
          <w:tab w:val="left" w:pos="1134"/>
        </w:tabs>
        <w:spacing w:after="0"/>
        <w:rPr>
          <w:rFonts w:cs="Arial"/>
        </w:rPr>
      </w:pPr>
    </w:p>
    <w:p w:rsidR="00B1743E" w:rsidRDefault="008F06FF" w:rsidP="00B1743E">
      <w:pPr>
        <w:tabs>
          <w:tab w:val="left" w:pos="567"/>
          <w:tab w:val="left" w:pos="1134"/>
        </w:tabs>
        <w:spacing w:after="0"/>
        <w:rPr>
          <w:rFonts w:cs="Arial"/>
        </w:rPr>
      </w:pPr>
      <w:r w:rsidRPr="005263F4">
        <w:rPr>
          <w:rFonts w:cs="Arial"/>
        </w:rPr>
        <w:t>Since 2015 the County Council has been a partner organisation in the Bette</w:t>
      </w:r>
      <w:r w:rsidRPr="005263F4">
        <w:rPr>
          <w:rFonts w:cs="Arial"/>
        </w:rPr>
        <w:t>r Care Fund plan</w:t>
      </w:r>
      <w:r w:rsidRPr="005263F4">
        <w:rPr>
          <w:rFonts w:cs="Arial"/>
        </w:rPr>
        <w:t>ning and pooled budget</w:t>
      </w:r>
      <w:r w:rsidRPr="005263F4">
        <w:rPr>
          <w:rFonts w:cs="Arial"/>
        </w:rPr>
        <w:t xml:space="preserve"> arrangements with Clinical Commissioning Groups (CCG's).  Building on this is the requirement for every part of the NHS to have a locally led STP in place by 2017.  This is within the context of the substantial financial challenges f</w:t>
      </w:r>
      <w:r w:rsidRPr="005263F4">
        <w:rPr>
          <w:rFonts w:cs="Arial"/>
        </w:rPr>
        <w:t>or the health and social care system in Lancashire and will involve the development of new delivery models and ways of working to minimise the impact of funding reductions and provide a better offer for patients and service users.</w:t>
      </w:r>
    </w:p>
    <w:p w:rsidR="00EF5F30" w:rsidRDefault="008F06FF" w:rsidP="00B1743E">
      <w:pPr>
        <w:tabs>
          <w:tab w:val="left" w:pos="567"/>
          <w:tab w:val="left" w:pos="1134"/>
        </w:tabs>
        <w:spacing w:after="0"/>
        <w:rPr>
          <w:rFonts w:cs="Arial"/>
        </w:rPr>
      </w:pPr>
    </w:p>
    <w:p w:rsidR="00EF5F30" w:rsidRPr="005263F4" w:rsidRDefault="008F06FF" w:rsidP="00B1743E">
      <w:pPr>
        <w:tabs>
          <w:tab w:val="left" w:pos="567"/>
          <w:tab w:val="left" w:pos="1134"/>
        </w:tabs>
        <w:spacing w:after="0"/>
        <w:rPr>
          <w:rFonts w:cs="Arial"/>
        </w:rPr>
      </w:pPr>
      <w:r w:rsidRPr="00EF5F30">
        <w:rPr>
          <w:rFonts w:cs="Arial"/>
        </w:rPr>
        <w:t xml:space="preserve">The County Council will </w:t>
      </w:r>
      <w:r w:rsidRPr="00EF5F30">
        <w:rPr>
          <w:rFonts w:cs="Arial"/>
        </w:rPr>
        <w:t>receive additional funding of £24.886m in 2017/18, £15.735m in 2018/19 and £7.799 announced in the spring budget to form part of the Improved Better Care Fund (iBCF).  The grant is non-recurrent and may only be used for the purposes of meeting adult social</w:t>
      </w:r>
      <w:r w:rsidRPr="00EF5F30">
        <w:rPr>
          <w:rFonts w:cs="Arial"/>
        </w:rPr>
        <w:t xml:space="preserve"> care needs, reducing pressure on the NHS including supporting more people to be discharged form hospital when they are ready and in ensuring that the local social care provider market is supported.  Lancashire Health and Wellbeing Board on 7th August agre</w:t>
      </w:r>
      <w:r w:rsidRPr="00EF5F30">
        <w:rPr>
          <w:rFonts w:cs="Arial"/>
        </w:rPr>
        <w:t xml:space="preserve">ed spending plans that were put forward with regard to the grant for 2017/18 and 2018/19.  The agreed schemes will now progress into implementation and future money matters reports will identify the financial impact of these activities.  </w:t>
      </w:r>
    </w:p>
    <w:p w:rsidR="00C64265" w:rsidRPr="005263F4" w:rsidRDefault="008F06FF" w:rsidP="00B1743E">
      <w:pPr>
        <w:tabs>
          <w:tab w:val="left" w:pos="567"/>
          <w:tab w:val="left" w:pos="1134"/>
        </w:tabs>
        <w:spacing w:after="0"/>
        <w:rPr>
          <w:rFonts w:cs="Arial"/>
        </w:rPr>
      </w:pPr>
    </w:p>
    <w:p w:rsidR="00C64265" w:rsidRPr="005263F4" w:rsidRDefault="008F06FF" w:rsidP="00B1743E">
      <w:pPr>
        <w:tabs>
          <w:tab w:val="left" w:pos="567"/>
          <w:tab w:val="left" w:pos="1134"/>
        </w:tabs>
        <w:spacing w:after="0"/>
        <w:rPr>
          <w:rFonts w:cs="Arial"/>
          <w:b/>
        </w:rPr>
      </w:pPr>
      <w:r w:rsidRPr="005263F4">
        <w:rPr>
          <w:rFonts w:cs="Arial"/>
          <w:b/>
        </w:rPr>
        <w:t>4.5 Children's S</w:t>
      </w:r>
      <w:r w:rsidRPr="005263F4">
        <w:rPr>
          <w:rFonts w:cs="Arial"/>
          <w:b/>
        </w:rPr>
        <w:t>ocial Care</w:t>
      </w:r>
    </w:p>
    <w:p w:rsidR="00C64265" w:rsidRPr="005263F4" w:rsidRDefault="008F06FF" w:rsidP="00B1743E">
      <w:pPr>
        <w:tabs>
          <w:tab w:val="left" w:pos="567"/>
          <w:tab w:val="left" w:pos="1134"/>
        </w:tabs>
        <w:spacing w:after="0"/>
        <w:rPr>
          <w:rFonts w:cs="Arial"/>
          <w:b/>
        </w:rPr>
      </w:pPr>
    </w:p>
    <w:p w:rsidR="00C64265" w:rsidRDefault="008F06FF" w:rsidP="00B1743E">
      <w:pPr>
        <w:tabs>
          <w:tab w:val="left" w:pos="567"/>
          <w:tab w:val="left" w:pos="1134"/>
        </w:tabs>
        <w:spacing w:after="0"/>
        <w:rPr>
          <w:rFonts w:cs="Arial"/>
        </w:rPr>
      </w:pPr>
      <w:r w:rsidRPr="005263F4">
        <w:rPr>
          <w:rFonts w:cs="Arial"/>
        </w:rPr>
        <w:t xml:space="preserve">Children's Social Care demand levels </w:t>
      </w:r>
      <w:r>
        <w:rPr>
          <w:rFonts w:cs="Arial"/>
        </w:rPr>
        <w:t xml:space="preserve">are currently forecast to </w:t>
      </w:r>
      <w:r w:rsidRPr="005263F4">
        <w:rPr>
          <w:rFonts w:cs="Arial"/>
        </w:rPr>
        <w:t>continu</w:t>
      </w:r>
      <w:r>
        <w:rPr>
          <w:rFonts w:cs="Arial"/>
        </w:rPr>
        <w:t>e</w:t>
      </w:r>
      <w:r w:rsidRPr="005263F4">
        <w:rPr>
          <w:rFonts w:cs="Arial"/>
        </w:rPr>
        <w:t xml:space="preserve"> to increase, particularly within agency residential placements. The establishment of the 0-25 Programme Board in addition to a supporting Finance Sub Group are critical in </w:t>
      </w:r>
      <w:r w:rsidRPr="005263F4">
        <w:rPr>
          <w:rFonts w:cs="Arial"/>
        </w:rPr>
        <w:t xml:space="preserve">analysing the current and future levels of demand and working to develop demand management across the service. </w:t>
      </w:r>
    </w:p>
    <w:p w:rsidR="007332E5" w:rsidRDefault="008F06FF" w:rsidP="00B1743E">
      <w:pPr>
        <w:tabs>
          <w:tab w:val="left" w:pos="567"/>
          <w:tab w:val="left" w:pos="1134"/>
        </w:tabs>
        <w:spacing w:after="0"/>
        <w:rPr>
          <w:rFonts w:cs="Arial"/>
        </w:rPr>
      </w:pPr>
    </w:p>
    <w:p w:rsidR="007332E5" w:rsidRPr="005263F4" w:rsidRDefault="008F06FF" w:rsidP="00B1743E">
      <w:pPr>
        <w:tabs>
          <w:tab w:val="left" w:pos="567"/>
          <w:tab w:val="left" w:pos="1134"/>
        </w:tabs>
        <w:spacing w:after="0"/>
        <w:rPr>
          <w:rFonts w:cs="Arial"/>
        </w:rPr>
      </w:pPr>
      <w:r>
        <w:rPr>
          <w:rFonts w:cs="Arial"/>
        </w:rPr>
        <w:t>S</w:t>
      </w:r>
      <w:r w:rsidRPr="007332E5">
        <w:rPr>
          <w:rFonts w:cs="Arial"/>
        </w:rPr>
        <w:t xml:space="preserve">ignificant additional budget </w:t>
      </w:r>
      <w:r>
        <w:rPr>
          <w:rFonts w:cs="Arial"/>
        </w:rPr>
        <w:t>was allocated to Children's Social</w:t>
      </w:r>
      <w:r w:rsidRPr="007332E5">
        <w:rPr>
          <w:rFonts w:cs="Arial"/>
        </w:rPr>
        <w:t xml:space="preserve"> support improvements </w:t>
      </w:r>
      <w:r>
        <w:rPr>
          <w:rFonts w:cs="Arial"/>
        </w:rPr>
        <w:t xml:space="preserve">and demand pressures </w:t>
      </w:r>
      <w:r w:rsidRPr="007332E5">
        <w:rPr>
          <w:rFonts w:cs="Arial"/>
        </w:rPr>
        <w:t xml:space="preserve">following the Ofsted inspection in both 2016/17 and 2017/18 </w:t>
      </w:r>
      <w:r>
        <w:rPr>
          <w:rFonts w:cs="Arial"/>
        </w:rPr>
        <w:t>A</w:t>
      </w:r>
      <w:r w:rsidRPr="007332E5">
        <w:rPr>
          <w:rFonts w:cs="Arial"/>
        </w:rPr>
        <w:t>n assumption is also made that demand will plateau in future years, with a reducing demand increase built into future year's budget. In previous MTFS reports an increase has only been included fo</w:t>
      </w:r>
      <w:r w:rsidRPr="007332E5">
        <w:rPr>
          <w:rFonts w:cs="Arial"/>
        </w:rPr>
        <w:t xml:space="preserve">r the next financial year, whereas in this revision 4 years of forecast demand levels has been included. This forecast is based on current demand </w:t>
      </w:r>
      <w:r w:rsidRPr="007332E5">
        <w:rPr>
          <w:rFonts w:cs="Arial"/>
        </w:rPr>
        <w:lastRenderedPageBreak/>
        <w:t>levels and uses benchmarking information from other County Council's and national data in relation to Children</w:t>
      </w:r>
      <w:r w:rsidRPr="007332E5">
        <w:rPr>
          <w:rFonts w:cs="Arial"/>
        </w:rPr>
        <w:t xml:space="preserve"> Looked After (CLA) budgets to proj</w:t>
      </w:r>
      <w:r>
        <w:rPr>
          <w:rFonts w:cs="Arial"/>
        </w:rPr>
        <w:t xml:space="preserve">ect future funding requirements and will continue to be regularly reviewed. </w:t>
      </w:r>
    </w:p>
    <w:p w:rsidR="000822AF" w:rsidRDefault="008F06FF" w:rsidP="00B1743E">
      <w:pPr>
        <w:tabs>
          <w:tab w:val="left" w:pos="567"/>
          <w:tab w:val="left" w:pos="1134"/>
        </w:tabs>
        <w:spacing w:after="0"/>
        <w:rPr>
          <w:rFonts w:cs="Arial"/>
          <w:highlight w:val="yellow"/>
        </w:rPr>
      </w:pPr>
    </w:p>
    <w:p w:rsidR="00346865" w:rsidRPr="00954F07" w:rsidRDefault="008F06FF" w:rsidP="00194D1E">
      <w:pPr>
        <w:tabs>
          <w:tab w:val="left" w:pos="567"/>
          <w:tab w:val="left" w:pos="1134"/>
        </w:tabs>
        <w:spacing w:after="0"/>
        <w:rPr>
          <w:rFonts w:cs="Arial"/>
          <w:highlight w:val="yellow"/>
        </w:rPr>
      </w:pPr>
    </w:p>
    <w:p w:rsidR="00506C3A" w:rsidRPr="00882976" w:rsidRDefault="008F06FF" w:rsidP="00194D1E">
      <w:pPr>
        <w:tabs>
          <w:tab w:val="left" w:pos="567"/>
          <w:tab w:val="left" w:pos="1134"/>
        </w:tabs>
        <w:spacing w:after="0"/>
        <w:rPr>
          <w:rFonts w:cs="Arial"/>
        </w:rPr>
      </w:pPr>
    </w:p>
    <w:p w:rsidR="00506C3A" w:rsidRPr="00882976" w:rsidRDefault="008F06FF" w:rsidP="00194D1E">
      <w:pPr>
        <w:tabs>
          <w:tab w:val="left" w:pos="567"/>
          <w:tab w:val="left" w:pos="1134"/>
        </w:tabs>
        <w:spacing w:after="0"/>
        <w:rPr>
          <w:rFonts w:cs="Arial"/>
        </w:rPr>
      </w:pPr>
    </w:p>
    <w:p w:rsidR="00506C3A" w:rsidRPr="00882976" w:rsidRDefault="008F06FF" w:rsidP="00194D1E">
      <w:pPr>
        <w:tabs>
          <w:tab w:val="left" w:pos="567"/>
          <w:tab w:val="left" w:pos="1134"/>
        </w:tabs>
        <w:spacing w:after="0"/>
        <w:rPr>
          <w:rFonts w:cs="Arial"/>
        </w:rPr>
      </w:pPr>
    </w:p>
    <w:sectPr w:rsidR="00506C3A" w:rsidRPr="00882976" w:rsidSect="00AE21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06FF">
      <w:pPr>
        <w:spacing w:after="0"/>
      </w:pPr>
      <w:r>
        <w:separator/>
      </w:r>
    </w:p>
  </w:endnote>
  <w:endnote w:type="continuationSeparator" w:id="0">
    <w:p w:rsidR="00000000" w:rsidRDefault="008F0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FF" w:rsidRDefault="008F0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DC1809" w:rsidRDefault="008F06FF" w:rsidP="001812D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DC1809" w:rsidRDefault="008F0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FF" w:rsidRDefault="008F0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06FF">
      <w:pPr>
        <w:spacing w:after="0"/>
      </w:pPr>
      <w:r>
        <w:separator/>
      </w:r>
    </w:p>
  </w:footnote>
  <w:footnote w:type="continuationSeparator" w:id="0">
    <w:p w:rsidR="00000000" w:rsidRDefault="008F0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FF" w:rsidRDefault="008F0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09" w:rsidRDefault="008F06FF">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rsidR="00DC1809" w:rsidRDefault="008F0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09" w:rsidRDefault="008F06FF" w:rsidP="00846AEA">
    <w:pPr>
      <w:pStyle w:val="Header"/>
    </w:pPr>
    <w:bookmarkStart w:id="0" w:name="_GoBack"/>
    <w:r>
      <w:rPr>
        <w:noProof/>
        <w:lang w:eastAsia="en-GB"/>
      </w:rPr>
      <w:drawing>
        <wp:anchor distT="0" distB="0" distL="114300" distR="114300" simplePos="0" relativeHeight="251658240" behindDoc="1" locked="0" layoutInCell="1" allowOverlap="1">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7688A990">
      <w:start w:val="1"/>
      <w:numFmt w:val="bullet"/>
      <w:lvlText w:val="o"/>
      <w:lvlJc w:val="left"/>
      <w:pPr>
        <w:ind w:left="1222" w:hanging="360"/>
      </w:pPr>
      <w:rPr>
        <w:rFonts w:ascii="Courier New" w:hAnsi="Courier New" w:cs="Courier New" w:hint="default"/>
      </w:rPr>
    </w:lvl>
    <w:lvl w:ilvl="1" w:tplc="A7061CD8" w:tentative="1">
      <w:start w:val="1"/>
      <w:numFmt w:val="bullet"/>
      <w:lvlText w:val="o"/>
      <w:lvlJc w:val="left"/>
      <w:pPr>
        <w:ind w:left="1942" w:hanging="360"/>
      </w:pPr>
      <w:rPr>
        <w:rFonts w:ascii="Courier New" w:hAnsi="Courier New" w:cs="Courier New" w:hint="default"/>
      </w:rPr>
    </w:lvl>
    <w:lvl w:ilvl="2" w:tplc="FFD6518E" w:tentative="1">
      <w:start w:val="1"/>
      <w:numFmt w:val="bullet"/>
      <w:lvlText w:val=""/>
      <w:lvlJc w:val="left"/>
      <w:pPr>
        <w:ind w:left="2662" w:hanging="360"/>
      </w:pPr>
      <w:rPr>
        <w:rFonts w:ascii="Wingdings" w:hAnsi="Wingdings" w:hint="default"/>
      </w:rPr>
    </w:lvl>
    <w:lvl w:ilvl="3" w:tplc="3C8E9EEA" w:tentative="1">
      <w:start w:val="1"/>
      <w:numFmt w:val="bullet"/>
      <w:lvlText w:val=""/>
      <w:lvlJc w:val="left"/>
      <w:pPr>
        <w:ind w:left="3382" w:hanging="360"/>
      </w:pPr>
      <w:rPr>
        <w:rFonts w:ascii="Symbol" w:hAnsi="Symbol" w:hint="default"/>
      </w:rPr>
    </w:lvl>
    <w:lvl w:ilvl="4" w:tplc="1F788A5A" w:tentative="1">
      <w:start w:val="1"/>
      <w:numFmt w:val="bullet"/>
      <w:lvlText w:val="o"/>
      <w:lvlJc w:val="left"/>
      <w:pPr>
        <w:ind w:left="4102" w:hanging="360"/>
      </w:pPr>
      <w:rPr>
        <w:rFonts w:ascii="Courier New" w:hAnsi="Courier New" w:cs="Courier New" w:hint="default"/>
      </w:rPr>
    </w:lvl>
    <w:lvl w:ilvl="5" w:tplc="352A0468" w:tentative="1">
      <w:start w:val="1"/>
      <w:numFmt w:val="bullet"/>
      <w:lvlText w:val=""/>
      <w:lvlJc w:val="left"/>
      <w:pPr>
        <w:ind w:left="4822" w:hanging="360"/>
      </w:pPr>
      <w:rPr>
        <w:rFonts w:ascii="Wingdings" w:hAnsi="Wingdings" w:hint="default"/>
      </w:rPr>
    </w:lvl>
    <w:lvl w:ilvl="6" w:tplc="8AAA1DE6" w:tentative="1">
      <w:start w:val="1"/>
      <w:numFmt w:val="bullet"/>
      <w:lvlText w:val=""/>
      <w:lvlJc w:val="left"/>
      <w:pPr>
        <w:ind w:left="5542" w:hanging="360"/>
      </w:pPr>
      <w:rPr>
        <w:rFonts w:ascii="Symbol" w:hAnsi="Symbol" w:hint="default"/>
      </w:rPr>
    </w:lvl>
    <w:lvl w:ilvl="7" w:tplc="5744604A" w:tentative="1">
      <w:start w:val="1"/>
      <w:numFmt w:val="bullet"/>
      <w:lvlText w:val="o"/>
      <w:lvlJc w:val="left"/>
      <w:pPr>
        <w:ind w:left="6262" w:hanging="360"/>
      </w:pPr>
      <w:rPr>
        <w:rFonts w:ascii="Courier New" w:hAnsi="Courier New" w:cs="Courier New" w:hint="default"/>
      </w:rPr>
    </w:lvl>
    <w:lvl w:ilvl="8" w:tplc="91504CFC" w:tentative="1">
      <w:start w:val="1"/>
      <w:numFmt w:val="bullet"/>
      <w:lvlText w:val=""/>
      <w:lvlJc w:val="left"/>
      <w:pPr>
        <w:ind w:left="6982" w:hanging="360"/>
      </w:pPr>
      <w:rPr>
        <w:rFonts w:ascii="Wingdings" w:hAnsi="Wingdings" w:hint="default"/>
      </w:rPr>
    </w:lvl>
  </w:abstractNum>
  <w:abstractNum w:abstractNumId="21" w15:restartNumberingAfterBreak="0">
    <w:nsid w:val="32DE378D"/>
    <w:multiLevelType w:val="hybridMultilevel"/>
    <w:tmpl w:val="669255CA"/>
    <w:lvl w:ilvl="0" w:tplc="51EAFE24">
      <w:start w:val="1"/>
      <w:numFmt w:val="bullet"/>
      <w:pStyle w:val="Bullet"/>
      <w:lvlText w:val=""/>
      <w:lvlJc w:val="left"/>
      <w:pPr>
        <w:ind w:left="363" w:hanging="360"/>
      </w:pPr>
      <w:rPr>
        <w:rFonts w:ascii="Symbol" w:hAnsi="Symbol" w:hint="default"/>
      </w:rPr>
    </w:lvl>
    <w:lvl w:ilvl="1" w:tplc="3D229530">
      <w:start w:val="1"/>
      <w:numFmt w:val="bullet"/>
      <w:pStyle w:val="Bullet-indent"/>
      <w:lvlText w:val="o"/>
      <w:lvlJc w:val="left"/>
      <w:pPr>
        <w:ind w:left="1083" w:hanging="360"/>
      </w:pPr>
      <w:rPr>
        <w:rFonts w:ascii="Courier New" w:hAnsi="Courier New" w:cs="Courier New" w:hint="default"/>
      </w:rPr>
    </w:lvl>
    <w:lvl w:ilvl="2" w:tplc="FA0434FE" w:tentative="1">
      <w:start w:val="1"/>
      <w:numFmt w:val="bullet"/>
      <w:lvlText w:val=""/>
      <w:lvlJc w:val="left"/>
      <w:pPr>
        <w:ind w:left="1803" w:hanging="360"/>
      </w:pPr>
      <w:rPr>
        <w:rFonts w:ascii="Wingdings" w:hAnsi="Wingdings" w:hint="default"/>
      </w:rPr>
    </w:lvl>
    <w:lvl w:ilvl="3" w:tplc="6AC0C54C" w:tentative="1">
      <w:start w:val="1"/>
      <w:numFmt w:val="bullet"/>
      <w:lvlText w:val=""/>
      <w:lvlJc w:val="left"/>
      <w:pPr>
        <w:ind w:left="2523" w:hanging="360"/>
      </w:pPr>
      <w:rPr>
        <w:rFonts w:ascii="Symbol" w:hAnsi="Symbol" w:hint="default"/>
      </w:rPr>
    </w:lvl>
    <w:lvl w:ilvl="4" w:tplc="7B948172" w:tentative="1">
      <w:start w:val="1"/>
      <w:numFmt w:val="bullet"/>
      <w:lvlText w:val="o"/>
      <w:lvlJc w:val="left"/>
      <w:pPr>
        <w:ind w:left="3243" w:hanging="360"/>
      </w:pPr>
      <w:rPr>
        <w:rFonts w:ascii="Courier New" w:hAnsi="Courier New" w:cs="Courier New" w:hint="default"/>
      </w:rPr>
    </w:lvl>
    <w:lvl w:ilvl="5" w:tplc="8FE84778" w:tentative="1">
      <w:start w:val="1"/>
      <w:numFmt w:val="bullet"/>
      <w:lvlText w:val=""/>
      <w:lvlJc w:val="left"/>
      <w:pPr>
        <w:ind w:left="3963" w:hanging="360"/>
      </w:pPr>
      <w:rPr>
        <w:rFonts w:ascii="Wingdings" w:hAnsi="Wingdings" w:hint="default"/>
      </w:rPr>
    </w:lvl>
    <w:lvl w:ilvl="6" w:tplc="24262DA4" w:tentative="1">
      <w:start w:val="1"/>
      <w:numFmt w:val="bullet"/>
      <w:lvlText w:val=""/>
      <w:lvlJc w:val="left"/>
      <w:pPr>
        <w:ind w:left="4683" w:hanging="360"/>
      </w:pPr>
      <w:rPr>
        <w:rFonts w:ascii="Symbol" w:hAnsi="Symbol" w:hint="default"/>
      </w:rPr>
    </w:lvl>
    <w:lvl w:ilvl="7" w:tplc="59BCF5C6" w:tentative="1">
      <w:start w:val="1"/>
      <w:numFmt w:val="bullet"/>
      <w:lvlText w:val="o"/>
      <w:lvlJc w:val="left"/>
      <w:pPr>
        <w:ind w:left="5403" w:hanging="360"/>
      </w:pPr>
      <w:rPr>
        <w:rFonts w:ascii="Courier New" w:hAnsi="Courier New" w:cs="Courier New" w:hint="default"/>
      </w:rPr>
    </w:lvl>
    <w:lvl w:ilvl="8" w:tplc="4C2EF254" w:tentative="1">
      <w:start w:val="1"/>
      <w:numFmt w:val="bullet"/>
      <w:lvlText w:val=""/>
      <w:lvlJc w:val="left"/>
      <w:pPr>
        <w:ind w:left="6123" w:hanging="360"/>
      </w:pPr>
      <w:rPr>
        <w:rFonts w:ascii="Wingdings" w:hAnsi="Wingdings" w:hint="default"/>
      </w:rPr>
    </w:lvl>
  </w:abstractNum>
  <w:abstractNum w:abstractNumId="22" w15:restartNumberingAfterBreak="0">
    <w:nsid w:val="338E1B06"/>
    <w:multiLevelType w:val="hybridMultilevel"/>
    <w:tmpl w:val="C8C6DC48"/>
    <w:lvl w:ilvl="0" w:tplc="0F3E0456">
      <w:start w:val="1"/>
      <w:numFmt w:val="bullet"/>
      <w:lvlText w:val=""/>
      <w:lvlJc w:val="left"/>
      <w:pPr>
        <w:ind w:left="720" w:hanging="360"/>
      </w:pPr>
      <w:rPr>
        <w:rFonts w:ascii="Symbol" w:hAnsi="Symbol" w:hint="default"/>
      </w:rPr>
    </w:lvl>
    <w:lvl w:ilvl="1" w:tplc="C732580E" w:tentative="1">
      <w:start w:val="1"/>
      <w:numFmt w:val="bullet"/>
      <w:lvlText w:val="o"/>
      <w:lvlJc w:val="left"/>
      <w:pPr>
        <w:ind w:left="1440" w:hanging="360"/>
      </w:pPr>
      <w:rPr>
        <w:rFonts w:ascii="Courier New" w:hAnsi="Courier New" w:cs="Courier New" w:hint="default"/>
      </w:rPr>
    </w:lvl>
    <w:lvl w:ilvl="2" w:tplc="93862896" w:tentative="1">
      <w:start w:val="1"/>
      <w:numFmt w:val="bullet"/>
      <w:lvlText w:val=""/>
      <w:lvlJc w:val="left"/>
      <w:pPr>
        <w:ind w:left="2160" w:hanging="360"/>
      </w:pPr>
      <w:rPr>
        <w:rFonts w:ascii="Wingdings" w:hAnsi="Wingdings" w:hint="default"/>
      </w:rPr>
    </w:lvl>
    <w:lvl w:ilvl="3" w:tplc="848A2A36" w:tentative="1">
      <w:start w:val="1"/>
      <w:numFmt w:val="bullet"/>
      <w:lvlText w:val=""/>
      <w:lvlJc w:val="left"/>
      <w:pPr>
        <w:ind w:left="2880" w:hanging="360"/>
      </w:pPr>
      <w:rPr>
        <w:rFonts w:ascii="Symbol" w:hAnsi="Symbol" w:hint="default"/>
      </w:rPr>
    </w:lvl>
    <w:lvl w:ilvl="4" w:tplc="D252330C" w:tentative="1">
      <w:start w:val="1"/>
      <w:numFmt w:val="bullet"/>
      <w:lvlText w:val="o"/>
      <w:lvlJc w:val="left"/>
      <w:pPr>
        <w:ind w:left="3600" w:hanging="360"/>
      </w:pPr>
      <w:rPr>
        <w:rFonts w:ascii="Courier New" w:hAnsi="Courier New" w:cs="Courier New" w:hint="default"/>
      </w:rPr>
    </w:lvl>
    <w:lvl w:ilvl="5" w:tplc="A72A7324" w:tentative="1">
      <w:start w:val="1"/>
      <w:numFmt w:val="bullet"/>
      <w:lvlText w:val=""/>
      <w:lvlJc w:val="left"/>
      <w:pPr>
        <w:ind w:left="4320" w:hanging="360"/>
      </w:pPr>
      <w:rPr>
        <w:rFonts w:ascii="Wingdings" w:hAnsi="Wingdings" w:hint="default"/>
      </w:rPr>
    </w:lvl>
    <w:lvl w:ilvl="6" w:tplc="9E803330" w:tentative="1">
      <w:start w:val="1"/>
      <w:numFmt w:val="bullet"/>
      <w:lvlText w:val=""/>
      <w:lvlJc w:val="left"/>
      <w:pPr>
        <w:ind w:left="5040" w:hanging="360"/>
      </w:pPr>
      <w:rPr>
        <w:rFonts w:ascii="Symbol" w:hAnsi="Symbol" w:hint="default"/>
      </w:rPr>
    </w:lvl>
    <w:lvl w:ilvl="7" w:tplc="1C962D5A" w:tentative="1">
      <w:start w:val="1"/>
      <w:numFmt w:val="bullet"/>
      <w:lvlText w:val="o"/>
      <w:lvlJc w:val="left"/>
      <w:pPr>
        <w:ind w:left="5760" w:hanging="360"/>
      </w:pPr>
      <w:rPr>
        <w:rFonts w:ascii="Courier New" w:hAnsi="Courier New" w:cs="Courier New" w:hint="default"/>
      </w:rPr>
    </w:lvl>
    <w:lvl w:ilvl="8" w:tplc="2142484A" w:tentative="1">
      <w:start w:val="1"/>
      <w:numFmt w:val="bullet"/>
      <w:lvlText w:val=""/>
      <w:lvlJc w:val="left"/>
      <w:pPr>
        <w:ind w:left="6480" w:hanging="360"/>
      </w:pPr>
      <w:rPr>
        <w:rFonts w:ascii="Wingdings" w:hAnsi="Wingdings" w:hint="default"/>
      </w:rPr>
    </w:lvl>
  </w:abstractNum>
  <w:abstractNum w:abstractNumId="23" w15:restartNumberingAfterBreak="0">
    <w:nsid w:val="3CD21179"/>
    <w:multiLevelType w:val="hybridMultilevel"/>
    <w:tmpl w:val="FC2CECA6"/>
    <w:lvl w:ilvl="0" w:tplc="0F26A840">
      <w:start w:val="1"/>
      <w:numFmt w:val="bullet"/>
      <w:lvlText w:val=""/>
      <w:lvlJc w:val="left"/>
      <w:pPr>
        <w:ind w:left="720" w:hanging="360"/>
      </w:pPr>
      <w:rPr>
        <w:rFonts w:ascii="Symbol" w:hAnsi="Symbol" w:hint="default"/>
      </w:rPr>
    </w:lvl>
    <w:lvl w:ilvl="1" w:tplc="21CCE502">
      <w:start w:val="1"/>
      <w:numFmt w:val="bullet"/>
      <w:lvlText w:val="o"/>
      <w:lvlJc w:val="left"/>
      <w:pPr>
        <w:ind w:left="1440" w:hanging="360"/>
      </w:pPr>
      <w:rPr>
        <w:rFonts w:ascii="Courier New" w:hAnsi="Courier New" w:cs="Courier New" w:hint="default"/>
      </w:rPr>
    </w:lvl>
    <w:lvl w:ilvl="2" w:tplc="031A64B0">
      <w:start w:val="1"/>
      <w:numFmt w:val="bullet"/>
      <w:lvlText w:val=""/>
      <w:lvlJc w:val="left"/>
      <w:pPr>
        <w:ind w:left="2160" w:hanging="360"/>
      </w:pPr>
      <w:rPr>
        <w:rFonts w:ascii="Wingdings" w:hAnsi="Wingdings" w:hint="default"/>
      </w:rPr>
    </w:lvl>
    <w:lvl w:ilvl="3" w:tplc="150E1344" w:tentative="1">
      <w:start w:val="1"/>
      <w:numFmt w:val="bullet"/>
      <w:lvlText w:val=""/>
      <w:lvlJc w:val="left"/>
      <w:pPr>
        <w:ind w:left="2880" w:hanging="360"/>
      </w:pPr>
      <w:rPr>
        <w:rFonts w:ascii="Symbol" w:hAnsi="Symbol" w:hint="default"/>
      </w:rPr>
    </w:lvl>
    <w:lvl w:ilvl="4" w:tplc="6D860996" w:tentative="1">
      <w:start w:val="1"/>
      <w:numFmt w:val="bullet"/>
      <w:lvlText w:val="o"/>
      <w:lvlJc w:val="left"/>
      <w:pPr>
        <w:ind w:left="3600" w:hanging="360"/>
      </w:pPr>
      <w:rPr>
        <w:rFonts w:ascii="Courier New" w:hAnsi="Courier New" w:cs="Courier New" w:hint="default"/>
      </w:rPr>
    </w:lvl>
    <w:lvl w:ilvl="5" w:tplc="3B521672" w:tentative="1">
      <w:start w:val="1"/>
      <w:numFmt w:val="bullet"/>
      <w:lvlText w:val=""/>
      <w:lvlJc w:val="left"/>
      <w:pPr>
        <w:ind w:left="4320" w:hanging="360"/>
      </w:pPr>
      <w:rPr>
        <w:rFonts w:ascii="Wingdings" w:hAnsi="Wingdings" w:hint="default"/>
      </w:rPr>
    </w:lvl>
    <w:lvl w:ilvl="6" w:tplc="76C29080" w:tentative="1">
      <w:start w:val="1"/>
      <w:numFmt w:val="bullet"/>
      <w:lvlText w:val=""/>
      <w:lvlJc w:val="left"/>
      <w:pPr>
        <w:ind w:left="5040" w:hanging="360"/>
      </w:pPr>
      <w:rPr>
        <w:rFonts w:ascii="Symbol" w:hAnsi="Symbol" w:hint="default"/>
      </w:rPr>
    </w:lvl>
    <w:lvl w:ilvl="7" w:tplc="0A3ACD9C" w:tentative="1">
      <w:start w:val="1"/>
      <w:numFmt w:val="bullet"/>
      <w:lvlText w:val="o"/>
      <w:lvlJc w:val="left"/>
      <w:pPr>
        <w:ind w:left="5760" w:hanging="360"/>
      </w:pPr>
      <w:rPr>
        <w:rFonts w:ascii="Courier New" w:hAnsi="Courier New" w:cs="Courier New" w:hint="default"/>
      </w:rPr>
    </w:lvl>
    <w:lvl w:ilvl="8" w:tplc="5F862228" w:tentative="1">
      <w:start w:val="1"/>
      <w:numFmt w:val="bullet"/>
      <w:lvlText w:val=""/>
      <w:lvlJc w:val="left"/>
      <w:pPr>
        <w:ind w:left="6480" w:hanging="360"/>
      </w:pPr>
      <w:rPr>
        <w:rFonts w:ascii="Wingdings" w:hAnsi="Wingdings" w:hint="default"/>
      </w:rPr>
    </w:lvl>
  </w:abstractNum>
  <w:abstractNum w:abstractNumId="24" w15:restartNumberingAfterBreak="0">
    <w:nsid w:val="420860A3"/>
    <w:multiLevelType w:val="hybridMultilevel"/>
    <w:tmpl w:val="2DF6A548"/>
    <w:lvl w:ilvl="0" w:tplc="3E92F8FA">
      <w:start w:val="1"/>
      <w:numFmt w:val="decimal"/>
      <w:pStyle w:val="Heading2-numbered"/>
      <w:lvlText w:val="%1."/>
      <w:lvlJc w:val="left"/>
      <w:pPr>
        <w:ind w:left="360" w:hanging="360"/>
      </w:pPr>
    </w:lvl>
    <w:lvl w:ilvl="1" w:tplc="2F60E6E6" w:tentative="1">
      <w:start w:val="1"/>
      <w:numFmt w:val="lowerLetter"/>
      <w:lvlText w:val="%2."/>
      <w:lvlJc w:val="left"/>
      <w:pPr>
        <w:ind w:left="1080" w:hanging="360"/>
      </w:pPr>
    </w:lvl>
    <w:lvl w:ilvl="2" w:tplc="B858B8E8" w:tentative="1">
      <w:start w:val="1"/>
      <w:numFmt w:val="lowerRoman"/>
      <w:lvlText w:val="%3."/>
      <w:lvlJc w:val="right"/>
      <w:pPr>
        <w:ind w:left="1800" w:hanging="180"/>
      </w:pPr>
    </w:lvl>
    <w:lvl w:ilvl="3" w:tplc="12C6861C" w:tentative="1">
      <w:start w:val="1"/>
      <w:numFmt w:val="decimal"/>
      <w:lvlText w:val="%4."/>
      <w:lvlJc w:val="left"/>
      <w:pPr>
        <w:ind w:left="2520" w:hanging="360"/>
      </w:pPr>
    </w:lvl>
    <w:lvl w:ilvl="4" w:tplc="62D05CFC" w:tentative="1">
      <w:start w:val="1"/>
      <w:numFmt w:val="lowerLetter"/>
      <w:lvlText w:val="%5."/>
      <w:lvlJc w:val="left"/>
      <w:pPr>
        <w:ind w:left="3240" w:hanging="360"/>
      </w:pPr>
    </w:lvl>
    <w:lvl w:ilvl="5" w:tplc="C36C9E80" w:tentative="1">
      <w:start w:val="1"/>
      <w:numFmt w:val="lowerRoman"/>
      <w:lvlText w:val="%6."/>
      <w:lvlJc w:val="right"/>
      <w:pPr>
        <w:ind w:left="3960" w:hanging="180"/>
      </w:pPr>
    </w:lvl>
    <w:lvl w:ilvl="6" w:tplc="369AFF38" w:tentative="1">
      <w:start w:val="1"/>
      <w:numFmt w:val="decimal"/>
      <w:lvlText w:val="%7."/>
      <w:lvlJc w:val="left"/>
      <w:pPr>
        <w:ind w:left="4680" w:hanging="360"/>
      </w:pPr>
    </w:lvl>
    <w:lvl w:ilvl="7" w:tplc="C8168588" w:tentative="1">
      <w:start w:val="1"/>
      <w:numFmt w:val="lowerLetter"/>
      <w:lvlText w:val="%8."/>
      <w:lvlJc w:val="left"/>
      <w:pPr>
        <w:ind w:left="5400" w:hanging="360"/>
      </w:pPr>
    </w:lvl>
    <w:lvl w:ilvl="8" w:tplc="1BCCDD02" w:tentative="1">
      <w:start w:val="1"/>
      <w:numFmt w:val="lowerRoman"/>
      <w:lvlText w:val="%9."/>
      <w:lvlJc w:val="right"/>
      <w:pPr>
        <w:ind w:left="6120" w:hanging="180"/>
      </w:pPr>
    </w:lvl>
  </w:abstractNum>
  <w:abstractNum w:abstractNumId="25" w15:restartNumberingAfterBreak="0">
    <w:nsid w:val="4E097B18"/>
    <w:multiLevelType w:val="hybridMultilevel"/>
    <w:tmpl w:val="4A8A06F0"/>
    <w:lvl w:ilvl="0" w:tplc="3F7616D0">
      <w:start w:val="1"/>
      <w:numFmt w:val="bullet"/>
      <w:lvlText w:val=""/>
      <w:lvlJc w:val="left"/>
      <w:pPr>
        <w:ind w:left="720" w:hanging="360"/>
      </w:pPr>
      <w:rPr>
        <w:rFonts w:ascii="Symbol" w:hAnsi="Symbol" w:hint="default"/>
      </w:rPr>
    </w:lvl>
    <w:lvl w:ilvl="1" w:tplc="94D062D8" w:tentative="1">
      <w:start w:val="1"/>
      <w:numFmt w:val="bullet"/>
      <w:lvlText w:val="o"/>
      <w:lvlJc w:val="left"/>
      <w:pPr>
        <w:ind w:left="1440" w:hanging="360"/>
      </w:pPr>
      <w:rPr>
        <w:rFonts w:ascii="Courier New" w:hAnsi="Courier New" w:cs="Courier New" w:hint="default"/>
      </w:rPr>
    </w:lvl>
    <w:lvl w:ilvl="2" w:tplc="580676EE" w:tentative="1">
      <w:start w:val="1"/>
      <w:numFmt w:val="bullet"/>
      <w:lvlText w:val=""/>
      <w:lvlJc w:val="left"/>
      <w:pPr>
        <w:ind w:left="2160" w:hanging="360"/>
      </w:pPr>
      <w:rPr>
        <w:rFonts w:ascii="Wingdings" w:hAnsi="Wingdings" w:hint="default"/>
      </w:rPr>
    </w:lvl>
    <w:lvl w:ilvl="3" w:tplc="1F6AA1E4" w:tentative="1">
      <w:start w:val="1"/>
      <w:numFmt w:val="bullet"/>
      <w:lvlText w:val=""/>
      <w:lvlJc w:val="left"/>
      <w:pPr>
        <w:ind w:left="2880" w:hanging="360"/>
      </w:pPr>
      <w:rPr>
        <w:rFonts w:ascii="Symbol" w:hAnsi="Symbol" w:hint="default"/>
      </w:rPr>
    </w:lvl>
    <w:lvl w:ilvl="4" w:tplc="5A0ABF58" w:tentative="1">
      <w:start w:val="1"/>
      <w:numFmt w:val="bullet"/>
      <w:lvlText w:val="o"/>
      <w:lvlJc w:val="left"/>
      <w:pPr>
        <w:ind w:left="3600" w:hanging="360"/>
      </w:pPr>
      <w:rPr>
        <w:rFonts w:ascii="Courier New" w:hAnsi="Courier New" w:cs="Courier New" w:hint="default"/>
      </w:rPr>
    </w:lvl>
    <w:lvl w:ilvl="5" w:tplc="14487C98" w:tentative="1">
      <w:start w:val="1"/>
      <w:numFmt w:val="bullet"/>
      <w:lvlText w:val=""/>
      <w:lvlJc w:val="left"/>
      <w:pPr>
        <w:ind w:left="4320" w:hanging="360"/>
      </w:pPr>
      <w:rPr>
        <w:rFonts w:ascii="Wingdings" w:hAnsi="Wingdings" w:hint="default"/>
      </w:rPr>
    </w:lvl>
    <w:lvl w:ilvl="6" w:tplc="77AEC5BE" w:tentative="1">
      <w:start w:val="1"/>
      <w:numFmt w:val="bullet"/>
      <w:lvlText w:val=""/>
      <w:lvlJc w:val="left"/>
      <w:pPr>
        <w:ind w:left="5040" w:hanging="360"/>
      </w:pPr>
      <w:rPr>
        <w:rFonts w:ascii="Symbol" w:hAnsi="Symbol" w:hint="default"/>
      </w:rPr>
    </w:lvl>
    <w:lvl w:ilvl="7" w:tplc="C4EC179A" w:tentative="1">
      <w:start w:val="1"/>
      <w:numFmt w:val="bullet"/>
      <w:lvlText w:val="o"/>
      <w:lvlJc w:val="left"/>
      <w:pPr>
        <w:ind w:left="5760" w:hanging="360"/>
      </w:pPr>
      <w:rPr>
        <w:rFonts w:ascii="Courier New" w:hAnsi="Courier New" w:cs="Courier New" w:hint="default"/>
      </w:rPr>
    </w:lvl>
    <w:lvl w:ilvl="8" w:tplc="ACB8B094" w:tentative="1">
      <w:start w:val="1"/>
      <w:numFmt w:val="bullet"/>
      <w:lvlText w:val=""/>
      <w:lvlJc w:val="left"/>
      <w:pPr>
        <w:ind w:left="6480" w:hanging="360"/>
      </w:pPr>
      <w:rPr>
        <w:rFonts w:ascii="Wingdings" w:hAnsi="Wingdings" w:hint="default"/>
      </w:rPr>
    </w:lvl>
  </w:abstractNum>
  <w:abstractNum w:abstractNumId="26" w15:restartNumberingAfterBreak="0">
    <w:nsid w:val="5089630A"/>
    <w:multiLevelType w:val="hybridMultilevel"/>
    <w:tmpl w:val="325691BA"/>
    <w:lvl w:ilvl="0" w:tplc="9620F6F8">
      <w:start w:val="1"/>
      <w:numFmt w:val="bullet"/>
      <w:lvlText w:val=""/>
      <w:lvlJc w:val="left"/>
      <w:pPr>
        <w:ind w:left="502" w:hanging="360"/>
      </w:pPr>
      <w:rPr>
        <w:rFonts w:ascii="Symbol" w:hAnsi="Symbol" w:hint="default"/>
      </w:rPr>
    </w:lvl>
    <w:lvl w:ilvl="1" w:tplc="25AA40FC" w:tentative="1">
      <w:start w:val="1"/>
      <w:numFmt w:val="bullet"/>
      <w:lvlText w:val="o"/>
      <w:lvlJc w:val="left"/>
      <w:pPr>
        <w:ind w:left="1222" w:hanging="360"/>
      </w:pPr>
      <w:rPr>
        <w:rFonts w:ascii="Courier New" w:hAnsi="Courier New" w:cs="Courier New" w:hint="default"/>
      </w:rPr>
    </w:lvl>
    <w:lvl w:ilvl="2" w:tplc="5AEC980A" w:tentative="1">
      <w:start w:val="1"/>
      <w:numFmt w:val="bullet"/>
      <w:lvlText w:val=""/>
      <w:lvlJc w:val="left"/>
      <w:pPr>
        <w:ind w:left="1942" w:hanging="360"/>
      </w:pPr>
      <w:rPr>
        <w:rFonts w:ascii="Wingdings" w:hAnsi="Wingdings" w:hint="default"/>
      </w:rPr>
    </w:lvl>
    <w:lvl w:ilvl="3" w:tplc="30D48C2A" w:tentative="1">
      <w:start w:val="1"/>
      <w:numFmt w:val="bullet"/>
      <w:lvlText w:val=""/>
      <w:lvlJc w:val="left"/>
      <w:pPr>
        <w:ind w:left="2662" w:hanging="360"/>
      </w:pPr>
      <w:rPr>
        <w:rFonts w:ascii="Symbol" w:hAnsi="Symbol" w:hint="default"/>
      </w:rPr>
    </w:lvl>
    <w:lvl w:ilvl="4" w:tplc="A224C9F8" w:tentative="1">
      <w:start w:val="1"/>
      <w:numFmt w:val="bullet"/>
      <w:lvlText w:val="o"/>
      <w:lvlJc w:val="left"/>
      <w:pPr>
        <w:ind w:left="3382" w:hanging="360"/>
      </w:pPr>
      <w:rPr>
        <w:rFonts w:ascii="Courier New" w:hAnsi="Courier New" w:cs="Courier New" w:hint="default"/>
      </w:rPr>
    </w:lvl>
    <w:lvl w:ilvl="5" w:tplc="E5209338" w:tentative="1">
      <w:start w:val="1"/>
      <w:numFmt w:val="bullet"/>
      <w:lvlText w:val=""/>
      <w:lvlJc w:val="left"/>
      <w:pPr>
        <w:ind w:left="4102" w:hanging="360"/>
      </w:pPr>
      <w:rPr>
        <w:rFonts w:ascii="Wingdings" w:hAnsi="Wingdings" w:hint="default"/>
      </w:rPr>
    </w:lvl>
    <w:lvl w:ilvl="6" w:tplc="32D8D07E" w:tentative="1">
      <w:start w:val="1"/>
      <w:numFmt w:val="bullet"/>
      <w:lvlText w:val=""/>
      <w:lvlJc w:val="left"/>
      <w:pPr>
        <w:ind w:left="4822" w:hanging="360"/>
      </w:pPr>
      <w:rPr>
        <w:rFonts w:ascii="Symbol" w:hAnsi="Symbol" w:hint="default"/>
      </w:rPr>
    </w:lvl>
    <w:lvl w:ilvl="7" w:tplc="2D742E96" w:tentative="1">
      <w:start w:val="1"/>
      <w:numFmt w:val="bullet"/>
      <w:lvlText w:val="o"/>
      <w:lvlJc w:val="left"/>
      <w:pPr>
        <w:ind w:left="5542" w:hanging="360"/>
      </w:pPr>
      <w:rPr>
        <w:rFonts w:ascii="Courier New" w:hAnsi="Courier New" w:cs="Courier New" w:hint="default"/>
      </w:rPr>
    </w:lvl>
    <w:lvl w:ilvl="8" w:tplc="ACC8EF50" w:tentative="1">
      <w:start w:val="1"/>
      <w:numFmt w:val="bullet"/>
      <w:lvlText w:val=""/>
      <w:lvlJc w:val="left"/>
      <w:pPr>
        <w:ind w:left="6262" w:hanging="360"/>
      </w:pPr>
      <w:rPr>
        <w:rFonts w:ascii="Wingdings" w:hAnsi="Wingdings" w:hint="default"/>
      </w:rPr>
    </w:lvl>
  </w:abstractNum>
  <w:abstractNum w:abstractNumId="27" w15:restartNumberingAfterBreak="0">
    <w:nsid w:val="564E3D0E"/>
    <w:multiLevelType w:val="hybridMultilevel"/>
    <w:tmpl w:val="EE56084A"/>
    <w:lvl w:ilvl="0" w:tplc="E7F091BC">
      <w:start w:val="1"/>
      <w:numFmt w:val="bullet"/>
      <w:lvlText w:val=""/>
      <w:lvlJc w:val="left"/>
      <w:pPr>
        <w:ind w:left="720" w:hanging="360"/>
      </w:pPr>
      <w:rPr>
        <w:rFonts w:ascii="Symbol" w:hAnsi="Symbol" w:hint="default"/>
      </w:rPr>
    </w:lvl>
    <w:lvl w:ilvl="1" w:tplc="81588C26" w:tentative="1">
      <w:start w:val="1"/>
      <w:numFmt w:val="bullet"/>
      <w:lvlText w:val="o"/>
      <w:lvlJc w:val="left"/>
      <w:pPr>
        <w:ind w:left="1440" w:hanging="360"/>
      </w:pPr>
      <w:rPr>
        <w:rFonts w:ascii="Courier New" w:hAnsi="Courier New" w:cs="Courier New" w:hint="default"/>
      </w:rPr>
    </w:lvl>
    <w:lvl w:ilvl="2" w:tplc="29B8F9AE" w:tentative="1">
      <w:start w:val="1"/>
      <w:numFmt w:val="bullet"/>
      <w:lvlText w:val=""/>
      <w:lvlJc w:val="left"/>
      <w:pPr>
        <w:ind w:left="2160" w:hanging="360"/>
      </w:pPr>
      <w:rPr>
        <w:rFonts w:ascii="Wingdings" w:hAnsi="Wingdings" w:hint="default"/>
      </w:rPr>
    </w:lvl>
    <w:lvl w:ilvl="3" w:tplc="307A1E10" w:tentative="1">
      <w:start w:val="1"/>
      <w:numFmt w:val="bullet"/>
      <w:lvlText w:val=""/>
      <w:lvlJc w:val="left"/>
      <w:pPr>
        <w:ind w:left="2880" w:hanging="360"/>
      </w:pPr>
      <w:rPr>
        <w:rFonts w:ascii="Symbol" w:hAnsi="Symbol" w:hint="default"/>
      </w:rPr>
    </w:lvl>
    <w:lvl w:ilvl="4" w:tplc="D422D08E" w:tentative="1">
      <w:start w:val="1"/>
      <w:numFmt w:val="bullet"/>
      <w:lvlText w:val="o"/>
      <w:lvlJc w:val="left"/>
      <w:pPr>
        <w:ind w:left="3600" w:hanging="360"/>
      </w:pPr>
      <w:rPr>
        <w:rFonts w:ascii="Courier New" w:hAnsi="Courier New" w:cs="Courier New" w:hint="default"/>
      </w:rPr>
    </w:lvl>
    <w:lvl w:ilvl="5" w:tplc="5C6C3528" w:tentative="1">
      <w:start w:val="1"/>
      <w:numFmt w:val="bullet"/>
      <w:lvlText w:val=""/>
      <w:lvlJc w:val="left"/>
      <w:pPr>
        <w:ind w:left="4320" w:hanging="360"/>
      </w:pPr>
      <w:rPr>
        <w:rFonts w:ascii="Wingdings" w:hAnsi="Wingdings" w:hint="default"/>
      </w:rPr>
    </w:lvl>
    <w:lvl w:ilvl="6" w:tplc="CEBC8A32" w:tentative="1">
      <w:start w:val="1"/>
      <w:numFmt w:val="bullet"/>
      <w:lvlText w:val=""/>
      <w:lvlJc w:val="left"/>
      <w:pPr>
        <w:ind w:left="5040" w:hanging="360"/>
      </w:pPr>
      <w:rPr>
        <w:rFonts w:ascii="Symbol" w:hAnsi="Symbol" w:hint="default"/>
      </w:rPr>
    </w:lvl>
    <w:lvl w:ilvl="7" w:tplc="1CEE611E" w:tentative="1">
      <w:start w:val="1"/>
      <w:numFmt w:val="bullet"/>
      <w:lvlText w:val="o"/>
      <w:lvlJc w:val="left"/>
      <w:pPr>
        <w:ind w:left="5760" w:hanging="360"/>
      </w:pPr>
      <w:rPr>
        <w:rFonts w:ascii="Courier New" w:hAnsi="Courier New" w:cs="Courier New" w:hint="default"/>
      </w:rPr>
    </w:lvl>
    <w:lvl w:ilvl="8" w:tplc="3B80FAE2" w:tentative="1">
      <w:start w:val="1"/>
      <w:numFmt w:val="bullet"/>
      <w:lvlText w:val=""/>
      <w:lvlJc w:val="left"/>
      <w:pPr>
        <w:ind w:left="6480" w:hanging="360"/>
      </w:pPr>
      <w:rPr>
        <w:rFonts w:ascii="Wingdings" w:hAnsi="Wingdings" w:hint="default"/>
      </w:rPr>
    </w:lvl>
  </w:abstractNum>
  <w:abstractNum w:abstractNumId="28" w15:restartNumberingAfterBreak="0">
    <w:nsid w:val="59724625"/>
    <w:multiLevelType w:val="hybridMultilevel"/>
    <w:tmpl w:val="5DD2CC70"/>
    <w:lvl w:ilvl="0" w:tplc="E0303734">
      <w:start w:val="1"/>
      <w:numFmt w:val="bullet"/>
      <w:lvlText w:val="o"/>
      <w:lvlJc w:val="left"/>
      <w:pPr>
        <w:ind w:left="2160" w:hanging="360"/>
      </w:pPr>
      <w:rPr>
        <w:rFonts w:ascii="Courier New" w:hAnsi="Courier New" w:cs="Courier New" w:hint="default"/>
      </w:rPr>
    </w:lvl>
    <w:lvl w:ilvl="1" w:tplc="33DCD7F2" w:tentative="1">
      <w:start w:val="1"/>
      <w:numFmt w:val="bullet"/>
      <w:lvlText w:val="o"/>
      <w:lvlJc w:val="left"/>
      <w:pPr>
        <w:ind w:left="2880" w:hanging="360"/>
      </w:pPr>
      <w:rPr>
        <w:rFonts w:ascii="Courier New" w:hAnsi="Courier New" w:cs="Courier New" w:hint="default"/>
      </w:rPr>
    </w:lvl>
    <w:lvl w:ilvl="2" w:tplc="06EAACD8" w:tentative="1">
      <w:start w:val="1"/>
      <w:numFmt w:val="bullet"/>
      <w:lvlText w:val=""/>
      <w:lvlJc w:val="left"/>
      <w:pPr>
        <w:ind w:left="3600" w:hanging="360"/>
      </w:pPr>
      <w:rPr>
        <w:rFonts w:ascii="Wingdings" w:hAnsi="Wingdings" w:hint="default"/>
      </w:rPr>
    </w:lvl>
    <w:lvl w:ilvl="3" w:tplc="62EEC800" w:tentative="1">
      <w:start w:val="1"/>
      <w:numFmt w:val="bullet"/>
      <w:lvlText w:val=""/>
      <w:lvlJc w:val="left"/>
      <w:pPr>
        <w:ind w:left="4320" w:hanging="360"/>
      </w:pPr>
      <w:rPr>
        <w:rFonts w:ascii="Symbol" w:hAnsi="Symbol" w:hint="default"/>
      </w:rPr>
    </w:lvl>
    <w:lvl w:ilvl="4" w:tplc="5540040A" w:tentative="1">
      <w:start w:val="1"/>
      <w:numFmt w:val="bullet"/>
      <w:lvlText w:val="o"/>
      <w:lvlJc w:val="left"/>
      <w:pPr>
        <w:ind w:left="5040" w:hanging="360"/>
      </w:pPr>
      <w:rPr>
        <w:rFonts w:ascii="Courier New" w:hAnsi="Courier New" w:cs="Courier New" w:hint="default"/>
      </w:rPr>
    </w:lvl>
    <w:lvl w:ilvl="5" w:tplc="48DA6510" w:tentative="1">
      <w:start w:val="1"/>
      <w:numFmt w:val="bullet"/>
      <w:lvlText w:val=""/>
      <w:lvlJc w:val="left"/>
      <w:pPr>
        <w:ind w:left="5760" w:hanging="360"/>
      </w:pPr>
      <w:rPr>
        <w:rFonts w:ascii="Wingdings" w:hAnsi="Wingdings" w:hint="default"/>
      </w:rPr>
    </w:lvl>
    <w:lvl w:ilvl="6" w:tplc="75E42DDE" w:tentative="1">
      <w:start w:val="1"/>
      <w:numFmt w:val="bullet"/>
      <w:lvlText w:val=""/>
      <w:lvlJc w:val="left"/>
      <w:pPr>
        <w:ind w:left="6480" w:hanging="360"/>
      </w:pPr>
      <w:rPr>
        <w:rFonts w:ascii="Symbol" w:hAnsi="Symbol" w:hint="default"/>
      </w:rPr>
    </w:lvl>
    <w:lvl w:ilvl="7" w:tplc="2500DF86" w:tentative="1">
      <w:start w:val="1"/>
      <w:numFmt w:val="bullet"/>
      <w:lvlText w:val="o"/>
      <w:lvlJc w:val="left"/>
      <w:pPr>
        <w:ind w:left="7200" w:hanging="360"/>
      </w:pPr>
      <w:rPr>
        <w:rFonts w:ascii="Courier New" w:hAnsi="Courier New" w:cs="Courier New" w:hint="default"/>
      </w:rPr>
    </w:lvl>
    <w:lvl w:ilvl="8" w:tplc="D370E674" w:tentative="1">
      <w:start w:val="1"/>
      <w:numFmt w:val="bullet"/>
      <w:lvlText w:val=""/>
      <w:lvlJc w:val="left"/>
      <w:pPr>
        <w:ind w:left="7920" w:hanging="360"/>
      </w:pPr>
      <w:rPr>
        <w:rFonts w:ascii="Wingdings" w:hAnsi="Wingdings" w:hint="default"/>
      </w:rPr>
    </w:lvl>
  </w:abstractNum>
  <w:abstractNum w:abstractNumId="29" w15:restartNumberingAfterBreak="0">
    <w:nsid w:val="63C374F1"/>
    <w:multiLevelType w:val="hybridMultilevel"/>
    <w:tmpl w:val="17B6DF48"/>
    <w:lvl w:ilvl="0" w:tplc="AA748F40">
      <w:start w:val="1"/>
      <w:numFmt w:val="bullet"/>
      <w:lvlText w:val=""/>
      <w:lvlJc w:val="left"/>
      <w:pPr>
        <w:ind w:left="502" w:hanging="360"/>
      </w:pPr>
      <w:rPr>
        <w:rFonts w:ascii="Symbol" w:hAnsi="Symbol" w:hint="default"/>
      </w:rPr>
    </w:lvl>
    <w:lvl w:ilvl="1" w:tplc="07F23E7A">
      <w:numFmt w:val="bullet"/>
      <w:lvlText w:val="•"/>
      <w:lvlJc w:val="left"/>
      <w:pPr>
        <w:ind w:left="1440" w:hanging="360"/>
      </w:pPr>
      <w:rPr>
        <w:rFonts w:ascii="Arial" w:eastAsia="Calibri" w:hAnsi="Arial" w:cs="Arial" w:hint="default"/>
      </w:rPr>
    </w:lvl>
    <w:lvl w:ilvl="2" w:tplc="54E8A356" w:tentative="1">
      <w:start w:val="1"/>
      <w:numFmt w:val="bullet"/>
      <w:lvlText w:val=""/>
      <w:lvlJc w:val="left"/>
      <w:pPr>
        <w:ind w:left="2160" w:hanging="360"/>
      </w:pPr>
      <w:rPr>
        <w:rFonts w:ascii="Wingdings" w:hAnsi="Wingdings" w:hint="default"/>
      </w:rPr>
    </w:lvl>
    <w:lvl w:ilvl="3" w:tplc="A30699DC" w:tentative="1">
      <w:start w:val="1"/>
      <w:numFmt w:val="bullet"/>
      <w:lvlText w:val=""/>
      <w:lvlJc w:val="left"/>
      <w:pPr>
        <w:ind w:left="2880" w:hanging="360"/>
      </w:pPr>
      <w:rPr>
        <w:rFonts w:ascii="Symbol" w:hAnsi="Symbol" w:hint="default"/>
      </w:rPr>
    </w:lvl>
    <w:lvl w:ilvl="4" w:tplc="14DA726C" w:tentative="1">
      <w:start w:val="1"/>
      <w:numFmt w:val="bullet"/>
      <w:lvlText w:val="o"/>
      <w:lvlJc w:val="left"/>
      <w:pPr>
        <w:ind w:left="3600" w:hanging="360"/>
      </w:pPr>
      <w:rPr>
        <w:rFonts w:ascii="Courier New" w:hAnsi="Courier New" w:cs="Courier New" w:hint="default"/>
      </w:rPr>
    </w:lvl>
    <w:lvl w:ilvl="5" w:tplc="0CEE7BF6" w:tentative="1">
      <w:start w:val="1"/>
      <w:numFmt w:val="bullet"/>
      <w:lvlText w:val=""/>
      <w:lvlJc w:val="left"/>
      <w:pPr>
        <w:ind w:left="4320" w:hanging="360"/>
      </w:pPr>
      <w:rPr>
        <w:rFonts w:ascii="Wingdings" w:hAnsi="Wingdings" w:hint="default"/>
      </w:rPr>
    </w:lvl>
    <w:lvl w:ilvl="6" w:tplc="1DBAC3B8" w:tentative="1">
      <w:start w:val="1"/>
      <w:numFmt w:val="bullet"/>
      <w:lvlText w:val=""/>
      <w:lvlJc w:val="left"/>
      <w:pPr>
        <w:ind w:left="5040" w:hanging="360"/>
      </w:pPr>
      <w:rPr>
        <w:rFonts w:ascii="Symbol" w:hAnsi="Symbol" w:hint="default"/>
      </w:rPr>
    </w:lvl>
    <w:lvl w:ilvl="7" w:tplc="E724F6AC" w:tentative="1">
      <w:start w:val="1"/>
      <w:numFmt w:val="bullet"/>
      <w:lvlText w:val="o"/>
      <w:lvlJc w:val="left"/>
      <w:pPr>
        <w:ind w:left="5760" w:hanging="360"/>
      </w:pPr>
      <w:rPr>
        <w:rFonts w:ascii="Courier New" w:hAnsi="Courier New" w:cs="Courier New" w:hint="default"/>
      </w:rPr>
    </w:lvl>
    <w:lvl w:ilvl="8" w:tplc="C12430F2" w:tentative="1">
      <w:start w:val="1"/>
      <w:numFmt w:val="bullet"/>
      <w:lvlText w:val=""/>
      <w:lvlJc w:val="left"/>
      <w:pPr>
        <w:ind w:left="6480" w:hanging="360"/>
      </w:pPr>
      <w:rPr>
        <w:rFonts w:ascii="Wingdings" w:hAnsi="Wingdings" w:hint="default"/>
      </w:rPr>
    </w:lvl>
  </w:abstractNum>
  <w:abstractNum w:abstractNumId="30" w15:restartNumberingAfterBreak="0">
    <w:nsid w:val="63F759CD"/>
    <w:multiLevelType w:val="hybridMultilevel"/>
    <w:tmpl w:val="6FF22088"/>
    <w:lvl w:ilvl="0" w:tplc="6EBED832">
      <w:start w:val="1"/>
      <w:numFmt w:val="decimal"/>
      <w:pStyle w:val="Heading4"/>
      <w:lvlText w:val="%1."/>
      <w:lvlJc w:val="left"/>
      <w:pPr>
        <w:ind w:left="360" w:hanging="360"/>
      </w:pPr>
    </w:lvl>
    <w:lvl w:ilvl="1" w:tplc="B12A0B1A" w:tentative="1">
      <w:start w:val="1"/>
      <w:numFmt w:val="lowerLetter"/>
      <w:lvlText w:val="%2."/>
      <w:lvlJc w:val="left"/>
      <w:pPr>
        <w:ind w:left="1080" w:hanging="360"/>
      </w:pPr>
    </w:lvl>
    <w:lvl w:ilvl="2" w:tplc="64A0C41C" w:tentative="1">
      <w:start w:val="1"/>
      <w:numFmt w:val="lowerRoman"/>
      <w:lvlText w:val="%3."/>
      <w:lvlJc w:val="right"/>
      <w:pPr>
        <w:ind w:left="1800" w:hanging="180"/>
      </w:pPr>
    </w:lvl>
    <w:lvl w:ilvl="3" w:tplc="08AE7AFE" w:tentative="1">
      <w:start w:val="1"/>
      <w:numFmt w:val="decimal"/>
      <w:lvlText w:val="%4."/>
      <w:lvlJc w:val="left"/>
      <w:pPr>
        <w:ind w:left="2520" w:hanging="360"/>
      </w:pPr>
    </w:lvl>
    <w:lvl w:ilvl="4" w:tplc="DEE6ACFC" w:tentative="1">
      <w:start w:val="1"/>
      <w:numFmt w:val="lowerLetter"/>
      <w:lvlText w:val="%5."/>
      <w:lvlJc w:val="left"/>
      <w:pPr>
        <w:ind w:left="3240" w:hanging="360"/>
      </w:pPr>
    </w:lvl>
    <w:lvl w:ilvl="5" w:tplc="F5A686E4" w:tentative="1">
      <w:start w:val="1"/>
      <w:numFmt w:val="lowerRoman"/>
      <w:lvlText w:val="%6."/>
      <w:lvlJc w:val="right"/>
      <w:pPr>
        <w:ind w:left="3960" w:hanging="180"/>
      </w:pPr>
    </w:lvl>
    <w:lvl w:ilvl="6" w:tplc="409E437C" w:tentative="1">
      <w:start w:val="1"/>
      <w:numFmt w:val="decimal"/>
      <w:lvlText w:val="%7."/>
      <w:lvlJc w:val="left"/>
      <w:pPr>
        <w:ind w:left="4680" w:hanging="360"/>
      </w:pPr>
    </w:lvl>
    <w:lvl w:ilvl="7" w:tplc="4D58AEF2" w:tentative="1">
      <w:start w:val="1"/>
      <w:numFmt w:val="lowerLetter"/>
      <w:lvlText w:val="%8."/>
      <w:lvlJc w:val="left"/>
      <w:pPr>
        <w:ind w:left="5400" w:hanging="360"/>
      </w:pPr>
    </w:lvl>
    <w:lvl w:ilvl="8" w:tplc="25FEF180" w:tentative="1">
      <w:start w:val="1"/>
      <w:numFmt w:val="lowerRoman"/>
      <w:lvlText w:val="%9."/>
      <w:lvlJc w:val="right"/>
      <w:pPr>
        <w:ind w:left="6120" w:hanging="180"/>
      </w:pPr>
    </w:lvl>
  </w:abstractNum>
  <w:abstractNum w:abstractNumId="31" w15:restartNumberingAfterBreak="0">
    <w:nsid w:val="6BFC7B04"/>
    <w:multiLevelType w:val="hybridMultilevel"/>
    <w:tmpl w:val="C9F452C8"/>
    <w:lvl w:ilvl="0" w:tplc="6BD42BCA">
      <w:start w:val="1"/>
      <w:numFmt w:val="decimal"/>
      <w:lvlText w:val="%1."/>
      <w:lvlJc w:val="left"/>
      <w:pPr>
        <w:ind w:left="930" w:hanging="570"/>
      </w:pPr>
      <w:rPr>
        <w:rFonts w:hint="default"/>
      </w:rPr>
    </w:lvl>
    <w:lvl w:ilvl="1" w:tplc="64AA64D4">
      <w:start w:val="1"/>
      <w:numFmt w:val="lowerLetter"/>
      <w:lvlText w:val="%2."/>
      <w:lvlJc w:val="left"/>
      <w:pPr>
        <w:ind w:left="1440" w:hanging="360"/>
      </w:pPr>
    </w:lvl>
    <w:lvl w:ilvl="2" w:tplc="A3F45F98" w:tentative="1">
      <w:start w:val="1"/>
      <w:numFmt w:val="lowerRoman"/>
      <w:lvlText w:val="%3."/>
      <w:lvlJc w:val="right"/>
      <w:pPr>
        <w:ind w:left="2160" w:hanging="180"/>
      </w:pPr>
    </w:lvl>
    <w:lvl w:ilvl="3" w:tplc="ACB2A3AC" w:tentative="1">
      <w:start w:val="1"/>
      <w:numFmt w:val="decimal"/>
      <w:lvlText w:val="%4."/>
      <w:lvlJc w:val="left"/>
      <w:pPr>
        <w:ind w:left="2880" w:hanging="360"/>
      </w:pPr>
    </w:lvl>
    <w:lvl w:ilvl="4" w:tplc="79589F56" w:tentative="1">
      <w:start w:val="1"/>
      <w:numFmt w:val="lowerLetter"/>
      <w:lvlText w:val="%5."/>
      <w:lvlJc w:val="left"/>
      <w:pPr>
        <w:ind w:left="3600" w:hanging="360"/>
      </w:pPr>
    </w:lvl>
    <w:lvl w:ilvl="5" w:tplc="228A4AA2" w:tentative="1">
      <w:start w:val="1"/>
      <w:numFmt w:val="lowerRoman"/>
      <w:lvlText w:val="%6."/>
      <w:lvlJc w:val="right"/>
      <w:pPr>
        <w:ind w:left="4320" w:hanging="180"/>
      </w:pPr>
    </w:lvl>
    <w:lvl w:ilvl="6" w:tplc="C012ED92" w:tentative="1">
      <w:start w:val="1"/>
      <w:numFmt w:val="decimal"/>
      <w:lvlText w:val="%7."/>
      <w:lvlJc w:val="left"/>
      <w:pPr>
        <w:ind w:left="5040" w:hanging="360"/>
      </w:pPr>
    </w:lvl>
    <w:lvl w:ilvl="7" w:tplc="7A209638" w:tentative="1">
      <w:start w:val="1"/>
      <w:numFmt w:val="lowerLetter"/>
      <w:lvlText w:val="%8."/>
      <w:lvlJc w:val="left"/>
      <w:pPr>
        <w:ind w:left="5760" w:hanging="360"/>
      </w:pPr>
    </w:lvl>
    <w:lvl w:ilvl="8" w:tplc="870A1B2A" w:tentative="1">
      <w:start w:val="1"/>
      <w:numFmt w:val="lowerRoman"/>
      <w:lvlText w:val="%9."/>
      <w:lvlJc w:val="right"/>
      <w:pPr>
        <w:ind w:left="6480" w:hanging="180"/>
      </w:pPr>
    </w:lvl>
  </w:abstractNum>
  <w:abstractNum w:abstractNumId="32" w15:restartNumberingAfterBreak="0">
    <w:nsid w:val="712C6B77"/>
    <w:multiLevelType w:val="hybridMultilevel"/>
    <w:tmpl w:val="808278F0"/>
    <w:lvl w:ilvl="0" w:tplc="58AAF9E4">
      <w:start w:val="1"/>
      <w:numFmt w:val="decimal"/>
      <w:pStyle w:val="Heading3-numbered"/>
      <w:lvlText w:val="%1."/>
      <w:lvlJc w:val="left"/>
      <w:pPr>
        <w:ind w:left="360" w:hanging="360"/>
      </w:pPr>
      <w:rPr>
        <w:b/>
        <w:i w:val="0"/>
        <w:color w:val="auto"/>
        <w:sz w:val="28"/>
        <w:szCs w:val="28"/>
      </w:rPr>
    </w:lvl>
    <w:lvl w:ilvl="1" w:tplc="3108782E" w:tentative="1">
      <w:start w:val="1"/>
      <w:numFmt w:val="lowerLetter"/>
      <w:lvlText w:val="%2."/>
      <w:lvlJc w:val="left"/>
      <w:pPr>
        <w:ind w:left="1080" w:hanging="360"/>
      </w:pPr>
    </w:lvl>
    <w:lvl w:ilvl="2" w:tplc="0C6847E0" w:tentative="1">
      <w:start w:val="1"/>
      <w:numFmt w:val="lowerRoman"/>
      <w:lvlText w:val="%3."/>
      <w:lvlJc w:val="right"/>
      <w:pPr>
        <w:ind w:left="1800" w:hanging="180"/>
      </w:pPr>
    </w:lvl>
    <w:lvl w:ilvl="3" w:tplc="D02479CC" w:tentative="1">
      <w:start w:val="1"/>
      <w:numFmt w:val="decimal"/>
      <w:lvlText w:val="%4."/>
      <w:lvlJc w:val="left"/>
      <w:pPr>
        <w:ind w:left="2520" w:hanging="360"/>
      </w:pPr>
    </w:lvl>
    <w:lvl w:ilvl="4" w:tplc="05307620" w:tentative="1">
      <w:start w:val="1"/>
      <w:numFmt w:val="lowerLetter"/>
      <w:lvlText w:val="%5."/>
      <w:lvlJc w:val="left"/>
      <w:pPr>
        <w:ind w:left="3240" w:hanging="360"/>
      </w:pPr>
    </w:lvl>
    <w:lvl w:ilvl="5" w:tplc="19D8D290" w:tentative="1">
      <w:start w:val="1"/>
      <w:numFmt w:val="lowerRoman"/>
      <w:lvlText w:val="%6."/>
      <w:lvlJc w:val="right"/>
      <w:pPr>
        <w:ind w:left="3960" w:hanging="180"/>
      </w:pPr>
    </w:lvl>
    <w:lvl w:ilvl="6" w:tplc="5F50167A" w:tentative="1">
      <w:start w:val="1"/>
      <w:numFmt w:val="decimal"/>
      <w:lvlText w:val="%7."/>
      <w:lvlJc w:val="left"/>
      <w:pPr>
        <w:ind w:left="4680" w:hanging="360"/>
      </w:pPr>
    </w:lvl>
    <w:lvl w:ilvl="7" w:tplc="CF3484F4" w:tentative="1">
      <w:start w:val="1"/>
      <w:numFmt w:val="lowerLetter"/>
      <w:lvlText w:val="%8."/>
      <w:lvlJc w:val="left"/>
      <w:pPr>
        <w:ind w:left="5400" w:hanging="360"/>
      </w:pPr>
    </w:lvl>
    <w:lvl w:ilvl="8" w:tplc="EC3C46F8" w:tentative="1">
      <w:start w:val="1"/>
      <w:numFmt w:val="lowerRoman"/>
      <w:lvlText w:val="%9."/>
      <w:lvlJc w:val="right"/>
      <w:pPr>
        <w:ind w:left="6120" w:hanging="180"/>
      </w:pPr>
    </w:lvl>
  </w:abstractNum>
  <w:num w:numId="1">
    <w:abstractNumId w:val="21"/>
  </w:num>
  <w:num w:numId="2">
    <w:abstractNumId w:val="24"/>
  </w:num>
  <w:num w:numId="3">
    <w:abstractNumId w:val="32"/>
  </w:num>
  <w:num w:numId="4">
    <w:abstractNumId w:val="30"/>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29"/>
  </w:num>
  <w:num w:numId="27">
    <w:abstractNumId w:val="22"/>
  </w:num>
  <w:num w:numId="28">
    <w:abstractNumId w:val="25"/>
  </w:num>
  <w:num w:numId="29">
    <w:abstractNumId w:val="23"/>
  </w:num>
  <w:num w:numId="30">
    <w:abstractNumId w:val="26"/>
  </w:num>
  <w:num w:numId="31">
    <w:abstractNumId w:val="20"/>
  </w:num>
  <w:num w:numId="32">
    <w:abstractNumId w:val="2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0A"/>
    <w:rsid w:val="0023020A"/>
    <w:rsid w:val="008F06F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232472B-1B62-4FBF-A84F-D62A8C00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C52C-8F8C-4E9F-B858-448C2D98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1726</TotalTime>
  <Pages>20</Pages>
  <Words>5957</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82</cp:revision>
  <cp:lastPrinted>2017-09-01T08:30:00Z</cp:lastPrinted>
  <dcterms:created xsi:type="dcterms:W3CDTF">2017-07-21T14:27:00Z</dcterms:created>
  <dcterms:modified xsi:type="dcterms:W3CDTF">2017-09-01T11:01:00Z</dcterms:modified>
</cp:coreProperties>
</file>